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1D" w:rsidRPr="00C97FF5" w:rsidRDefault="00971F1D" w:rsidP="00971F1D">
      <w:pPr>
        <w:rPr>
          <w:b/>
          <w:bCs/>
          <w:i/>
          <w:iCs/>
          <w:sz w:val="22"/>
          <w:szCs w:val="22"/>
        </w:rPr>
      </w:pPr>
    </w:p>
    <w:p w:rsidR="00971F1D" w:rsidRDefault="00971F1D" w:rsidP="00971F1D">
      <w:pPr>
        <w:jc w:val="both"/>
        <w:rPr>
          <w:b/>
          <w:bCs/>
          <w:i/>
          <w:iCs/>
        </w:rPr>
      </w:pPr>
    </w:p>
    <w:p w:rsidR="00971F1D" w:rsidRDefault="00971F1D" w:rsidP="00971F1D">
      <w:pPr>
        <w:jc w:val="both"/>
        <w:rPr>
          <w:b/>
          <w:bCs/>
          <w:i/>
          <w:iCs/>
        </w:rPr>
      </w:pPr>
    </w:p>
    <w:p w:rsidR="00971F1D" w:rsidRDefault="00971F1D" w:rsidP="00971F1D">
      <w:pPr>
        <w:rPr>
          <w:b/>
          <w:bCs/>
          <w:i/>
          <w:iCs/>
        </w:rPr>
      </w:pPr>
    </w:p>
    <w:p w:rsidR="00971F1D" w:rsidRDefault="00971F1D" w:rsidP="00971F1D">
      <w:pPr>
        <w:rPr>
          <w:b/>
          <w:bCs/>
          <w:i/>
          <w:iCs/>
        </w:rPr>
      </w:pPr>
    </w:p>
    <w:p w:rsidR="00971F1D" w:rsidRPr="001F35E9" w:rsidRDefault="00971F1D" w:rsidP="00971F1D">
      <w:pPr>
        <w:rPr>
          <w:b/>
          <w:bCs/>
          <w:i/>
          <w:iCs/>
          <w:sz w:val="22"/>
          <w:szCs w:val="22"/>
        </w:rPr>
      </w:pPr>
    </w:p>
    <w:p w:rsidR="00971F1D" w:rsidRDefault="00971F1D" w:rsidP="00971F1D">
      <w:pPr>
        <w:rPr>
          <w:b/>
          <w:bCs/>
          <w:i/>
          <w:iCs/>
          <w:sz w:val="22"/>
          <w:szCs w:val="22"/>
        </w:rPr>
      </w:pPr>
    </w:p>
    <w:p w:rsidR="00971F1D" w:rsidRDefault="00971F1D" w:rsidP="00971F1D">
      <w:pPr>
        <w:rPr>
          <w:i/>
          <w:iCs/>
          <w:sz w:val="22"/>
          <w:szCs w:val="22"/>
        </w:rPr>
      </w:pPr>
    </w:p>
    <w:p w:rsidR="00971F1D" w:rsidRDefault="00971F1D" w:rsidP="00971F1D">
      <w:pPr>
        <w:rPr>
          <w:i/>
          <w:iCs/>
          <w:sz w:val="22"/>
          <w:szCs w:val="22"/>
        </w:rPr>
      </w:pPr>
    </w:p>
    <w:p w:rsidR="00971F1D" w:rsidRPr="001F35E9" w:rsidRDefault="00971F1D" w:rsidP="00971F1D">
      <w:pPr>
        <w:rPr>
          <w:i/>
          <w:iCs/>
          <w:sz w:val="22"/>
          <w:szCs w:val="22"/>
        </w:rPr>
      </w:pPr>
      <w:r w:rsidRPr="001F35E9">
        <w:rPr>
          <w:i/>
          <w:iCs/>
          <w:sz w:val="22"/>
          <w:szCs w:val="22"/>
        </w:rPr>
        <w:t>KLASA: 612-01/11-01/16</w:t>
      </w:r>
    </w:p>
    <w:p w:rsidR="00971F1D" w:rsidRPr="001F35E9" w:rsidRDefault="00971F1D" w:rsidP="00971F1D">
      <w:pPr>
        <w:rPr>
          <w:i/>
          <w:iCs/>
          <w:sz w:val="22"/>
          <w:szCs w:val="22"/>
        </w:rPr>
      </w:pPr>
      <w:r w:rsidRPr="001F35E9">
        <w:rPr>
          <w:i/>
          <w:iCs/>
          <w:sz w:val="22"/>
          <w:szCs w:val="22"/>
        </w:rPr>
        <w:t>URBROJ: 2181/01-01-11-04</w:t>
      </w:r>
    </w:p>
    <w:p w:rsidR="00971F1D" w:rsidRPr="001F35E9" w:rsidRDefault="00971F1D" w:rsidP="00971F1D">
      <w:pPr>
        <w:rPr>
          <w:i/>
          <w:iCs/>
          <w:sz w:val="22"/>
          <w:szCs w:val="22"/>
        </w:rPr>
      </w:pPr>
      <w:r w:rsidRPr="001F35E9">
        <w:rPr>
          <w:i/>
          <w:sz w:val="22"/>
          <w:szCs w:val="22"/>
        </w:rPr>
        <w:t>Split, 10. veljače 2011. godine</w:t>
      </w:r>
    </w:p>
    <w:p w:rsidR="00971F1D" w:rsidRPr="001F35E9" w:rsidRDefault="00971F1D" w:rsidP="00971F1D">
      <w:pPr>
        <w:rPr>
          <w:i/>
          <w:iCs/>
          <w:sz w:val="22"/>
          <w:szCs w:val="22"/>
        </w:rPr>
      </w:pPr>
    </w:p>
    <w:p w:rsidR="00971F1D" w:rsidRPr="001F35E9" w:rsidRDefault="00971F1D" w:rsidP="00971F1D">
      <w:pPr>
        <w:jc w:val="right"/>
        <w:rPr>
          <w:b/>
          <w:bCs/>
          <w:i/>
          <w:iCs/>
          <w:sz w:val="22"/>
          <w:szCs w:val="22"/>
        </w:rPr>
      </w:pPr>
      <w:r w:rsidRPr="001F35E9">
        <w:rPr>
          <w:b/>
          <w:bCs/>
          <w:i/>
          <w:iCs/>
          <w:sz w:val="22"/>
          <w:szCs w:val="22"/>
        </w:rPr>
        <w:t>GRADSKO VIJEĆE GRADA SPLITA</w:t>
      </w:r>
    </w:p>
    <w:p w:rsidR="00971F1D" w:rsidRPr="001F35E9" w:rsidRDefault="00971F1D" w:rsidP="00971F1D">
      <w:pPr>
        <w:jc w:val="right"/>
        <w:rPr>
          <w:b/>
          <w:bCs/>
          <w:i/>
          <w:iCs/>
          <w:sz w:val="22"/>
          <w:szCs w:val="22"/>
        </w:rPr>
      </w:pPr>
      <w:r w:rsidRPr="001F35E9">
        <w:rPr>
          <w:b/>
          <w:bCs/>
          <w:i/>
          <w:iCs/>
          <w:sz w:val="22"/>
          <w:szCs w:val="22"/>
        </w:rPr>
        <w:t>n/r predsjednice Nevenke Bečić</w:t>
      </w:r>
    </w:p>
    <w:p w:rsidR="00971F1D" w:rsidRPr="001F35E9" w:rsidRDefault="00971F1D" w:rsidP="00971F1D">
      <w:pPr>
        <w:numPr>
          <w:ilvl w:val="0"/>
          <w:numId w:val="1"/>
        </w:numPr>
        <w:jc w:val="right"/>
        <w:rPr>
          <w:b/>
          <w:bCs/>
          <w:i/>
          <w:iCs/>
          <w:sz w:val="22"/>
          <w:szCs w:val="22"/>
        </w:rPr>
      </w:pPr>
      <w:r w:rsidRPr="001F35E9">
        <w:rPr>
          <w:b/>
          <w:bCs/>
          <w:i/>
          <w:iCs/>
          <w:sz w:val="22"/>
          <w:szCs w:val="22"/>
        </w:rPr>
        <w:t xml:space="preserve">ovdje- </w:t>
      </w:r>
    </w:p>
    <w:p w:rsidR="00971F1D" w:rsidRPr="001F35E9" w:rsidRDefault="00971F1D" w:rsidP="00971F1D">
      <w:pPr>
        <w:jc w:val="right"/>
        <w:rPr>
          <w:b/>
          <w:bCs/>
          <w:i/>
          <w:iCs/>
          <w:sz w:val="22"/>
          <w:szCs w:val="22"/>
        </w:rPr>
      </w:pPr>
    </w:p>
    <w:p w:rsidR="00971F1D" w:rsidRPr="001F35E9" w:rsidRDefault="00971F1D" w:rsidP="00971F1D">
      <w:pPr>
        <w:jc w:val="right"/>
        <w:rPr>
          <w:b/>
          <w:bCs/>
          <w:i/>
          <w:iCs/>
          <w:sz w:val="22"/>
          <w:szCs w:val="22"/>
        </w:rPr>
      </w:pPr>
    </w:p>
    <w:p w:rsidR="00971F1D" w:rsidRPr="001F35E9" w:rsidRDefault="00971F1D" w:rsidP="00971F1D">
      <w:pPr>
        <w:rPr>
          <w:i/>
          <w:iCs/>
          <w:sz w:val="22"/>
          <w:szCs w:val="22"/>
        </w:rPr>
      </w:pPr>
      <w:r w:rsidRPr="001F35E9">
        <w:rPr>
          <w:b/>
          <w:bCs/>
          <w:i/>
          <w:iCs/>
          <w:sz w:val="22"/>
          <w:szCs w:val="22"/>
        </w:rPr>
        <w:t>PREDMET:  </w:t>
      </w:r>
      <w:r>
        <w:rPr>
          <w:b/>
          <w:bCs/>
          <w:i/>
          <w:iCs/>
          <w:sz w:val="22"/>
          <w:szCs w:val="22"/>
        </w:rPr>
        <w:t xml:space="preserve">  </w:t>
      </w:r>
      <w:r w:rsidRPr="001F35E9">
        <w:rPr>
          <w:b/>
          <w:bCs/>
          <w:i/>
          <w:iCs/>
          <w:sz w:val="22"/>
          <w:szCs w:val="22"/>
        </w:rPr>
        <w:t> </w:t>
      </w:r>
      <w:r w:rsidRPr="001F35E9">
        <w:rPr>
          <w:i/>
          <w:iCs/>
          <w:sz w:val="22"/>
          <w:szCs w:val="22"/>
        </w:rPr>
        <w:t xml:space="preserve">Prijedlog Zaključka o utvrđivanju Osnovnog programskog i </w:t>
      </w:r>
    </w:p>
    <w:p w:rsidR="00971F1D" w:rsidRPr="001F35E9" w:rsidRDefault="00971F1D" w:rsidP="00971F1D">
      <w:pPr>
        <w:ind w:left="1416"/>
        <w:rPr>
          <w:i/>
          <w:iCs/>
          <w:sz w:val="22"/>
          <w:szCs w:val="22"/>
        </w:rPr>
      </w:pPr>
      <w:r w:rsidRPr="001F35E9">
        <w:rPr>
          <w:i/>
          <w:iCs/>
          <w:sz w:val="22"/>
          <w:szCs w:val="22"/>
        </w:rPr>
        <w:t>financijskog okvira za rad Gradskog kazališta lutaka Split za</w:t>
      </w:r>
    </w:p>
    <w:p w:rsidR="00971F1D" w:rsidRPr="001F35E9" w:rsidRDefault="00971F1D" w:rsidP="00971F1D">
      <w:pPr>
        <w:ind w:left="708" w:firstLine="708"/>
        <w:rPr>
          <w:i/>
          <w:iCs/>
          <w:sz w:val="22"/>
          <w:szCs w:val="22"/>
        </w:rPr>
      </w:pPr>
      <w:r w:rsidRPr="001F35E9">
        <w:rPr>
          <w:i/>
          <w:iCs/>
          <w:sz w:val="22"/>
          <w:szCs w:val="22"/>
        </w:rPr>
        <w:t xml:space="preserve">razdoblje od 2012. do 2015. godine </w:t>
      </w:r>
    </w:p>
    <w:p w:rsidR="00971F1D" w:rsidRPr="001F35E9" w:rsidRDefault="00971F1D" w:rsidP="00971F1D">
      <w:pPr>
        <w:rPr>
          <w:i/>
          <w:iCs/>
          <w:sz w:val="22"/>
          <w:szCs w:val="22"/>
        </w:rPr>
      </w:pPr>
    </w:p>
    <w:p w:rsidR="00971F1D" w:rsidRPr="001F35E9" w:rsidRDefault="00971F1D" w:rsidP="00971F1D">
      <w:pPr>
        <w:rPr>
          <w:i/>
          <w:iCs/>
          <w:sz w:val="22"/>
          <w:szCs w:val="22"/>
        </w:rPr>
      </w:pPr>
    </w:p>
    <w:p w:rsidR="00971F1D" w:rsidRPr="001F35E9" w:rsidRDefault="00971F1D" w:rsidP="00971F1D">
      <w:pPr>
        <w:ind w:firstLine="708"/>
        <w:rPr>
          <w:i/>
          <w:iCs/>
          <w:sz w:val="22"/>
          <w:szCs w:val="22"/>
        </w:rPr>
      </w:pPr>
      <w:r w:rsidRPr="001F35E9">
        <w:rPr>
          <w:i/>
          <w:iCs/>
          <w:sz w:val="22"/>
          <w:szCs w:val="22"/>
        </w:rPr>
        <w:t xml:space="preserve">Na temelju članka 52. Statuta Grada Splita (“Službeni glasnik Grada Splita“, broj 17/09 i 11/10), Gradonačelnik Grada Splita dana 10. veljače 2011. godine, utvrdio je  </w:t>
      </w:r>
    </w:p>
    <w:p w:rsidR="00971F1D" w:rsidRPr="001F35E9" w:rsidRDefault="00971F1D" w:rsidP="00971F1D">
      <w:pPr>
        <w:rPr>
          <w:i/>
          <w:iCs/>
          <w:sz w:val="22"/>
          <w:szCs w:val="22"/>
        </w:rPr>
      </w:pPr>
    </w:p>
    <w:p w:rsidR="00971F1D" w:rsidRPr="001F35E9" w:rsidRDefault="00971F1D" w:rsidP="00971F1D">
      <w:pPr>
        <w:jc w:val="center"/>
        <w:rPr>
          <w:b/>
          <w:bCs/>
          <w:i/>
          <w:iCs/>
          <w:sz w:val="22"/>
          <w:szCs w:val="22"/>
        </w:rPr>
      </w:pPr>
    </w:p>
    <w:p w:rsidR="00971F1D" w:rsidRPr="001F35E9" w:rsidRDefault="00971F1D" w:rsidP="00971F1D">
      <w:pPr>
        <w:jc w:val="center"/>
        <w:rPr>
          <w:b/>
          <w:bCs/>
          <w:i/>
          <w:iCs/>
          <w:sz w:val="22"/>
          <w:szCs w:val="22"/>
        </w:rPr>
      </w:pPr>
      <w:r w:rsidRPr="001F35E9">
        <w:rPr>
          <w:b/>
          <w:bCs/>
          <w:i/>
          <w:iCs/>
          <w:sz w:val="22"/>
          <w:szCs w:val="22"/>
        </w:rPr>
        <w:t>Prijedlog Zaključka o utvrđivanju Osnovnog programskog i financijskog okvira za rad Gradskog kazališta lutaka Split za razdoblje od 2012. do 2015. godine</w:t>
      </w:r>
    </w:p>
    <w:p w:rsidR="00971F1D" w:rsidRPr="001F35E9" w:rsidRDefault="00971F1D" w:rsidP="00971F1D">
      <w:pPr>
        <w:rPr>
          <w:i/>
          <w:iCs/>
          <w:sz w:val="22"/>
          <w:szCs w:val="22"/>
        </w:rPr>
      </w:pPr>
    </w:p>
    <w:p w:rsidR="00971F1D" w:rsidRPr="001F35E9" w:rsidRDefault="00971F1D" w:rsidP="00971F1D">
      <w:pPr>
        <w:rPr>
          <w:b/>
          <w:bCs/>
          <w:i/>
          <w:iCs/>
          <w:sz w:val="22"/>
          <w:szCs w:val="22"/>
        </w:rPr>
      </w:pPr>
    </w:p>
    <w:p w:rsidR="00971F1D" w:rsidRPr="001F35E9" w:rsidRDefault="00971F1D" w:rsidP="00971F1D">
      <w:pPr>
        <w:ind w:firstLine="708"/>
        <w:rPr>
          <w:i/>
          <w:iCs/>
          <w:sz w:val="22"/>
          <w:szCs w:val="22"/>
        </w:rPr>
      </w:pPr>
      <w:r w:rsidRPr="001F35E9">
        <w:rPr>
          <w:i/>
          <w:iCs/>
          <w:sz w:val="22"/>
          <w:szCs w:val="22"/>
        </w:rPr>
        <w:t>te ga prosljeđuje Gradskom vijeću Grada Splita na raspravu i donošenje.</w:t>
      </w:r>
    </w:p>
    <w:p w:rsidR="00971F1D" w:rsidRPr="001F35E9" w:rsidRDefault="00971F1D" w:rsidP="00971F1D">
      <w:pPr>
        <w:ind w:firstLine="708"/>
        <w:rPr>
          <w:i/>
          <w:iCs/>
          <w:sz w:val="22"/>
          <w:szCs w:val="22"/>
        </w:rPr>
      </w:pPr>
    </w:p>
    <w:p w:rsidR="00971F1D" w:rsidRPr="001F35E9" w:rsidRDefault="00971F1D" w:rsidP="00971F1D">
      <w:pPr>
        <w:rPr>
          <w:i/>
          <w:iCs/>
          <w:sz w:val="22"/>
          <w:szCs w:val="22"/>
        </w:rPr>
      </w:pPr>
    </w:p>
    <w:p w:rsidR="00971F1D" w:rsidRPr="001F35E9" w:rsidRDefault="00971F1D" w:rsidP="00971F1D">
      <w:pPr>
        <w:ind w:firstLine="708"/>
        <w:jc w:val="both"/>
        <w:rPr>
          <w:i/>
          <w:iCs/>
          <w:sz w:val="22"/>
          <w:szCs w:val="22"/>
        </w:rPr>
      </w:pPr>
      <w:r w:rsidRPr="001F35E9">
        <w:rPr>
          <w:i/>
          <w:iCs/>
          <w:sz w:val="22"/>
          <w:szCs w:val="22"/>
        </w:rPr>
        <w:t xml:space="preserve">Za izvjestitelja na sjednici Gradskoga vijeća Grada Splita određuje se Maja </w:t>
      </w:r>
      <w:proofErr w:type="spellStart"/>
      <w:r w:rsidRPr="001F35E9">
        <w:rPr>
          <w:i/>
          <w:iCs/>
          <w:sz w:val="22"/>
          <w:szCs w:val="22"/>
        </w:rPr>
        <w:t>Munivrana</w:t>
      </w:r>
      <w:proofErr w:type="spellEnd"/>
      <w:r w:rsidRPr="001F35E9">
        <w:rPr>
          <w:i/>
          <w:iCs/>
          <w:sz w:val="22"/>
          <w:szCs w:val="22"/>
        </w:rPr>
        <w:t>, pročelnica Službe za kulturu i umjetnost.</w:t>
      </w:r>
    </w:p>
    <w:p w:rsidR="00971F1D" w:rsidRPr="001F35E9" w:rsidRDefault="00971F1D" w:rsidP="00971F1D">
      <w:pPr>
        <w:ind w:right="-48"/>
        <w:rPr>
          <w:b/>
          <w:bCs/>
          <w:i/>
          <w:iCs/>
          <w:sz w:val="22"/>
          <w:szCs w:val="22"/>
        </w:rPr>
      </w:pPr>
    </w:p>
    <w:p w:rsidR="00971F1D" w:rsidRPr="001F35E9" w:rsidRDefault="00971F1D" w:rsidP="00971F1D">
      <w:pPr>
        <w:ind w:left="-540" w:right="-48"/>
        <w:jc w:val="right"/>
        <w:rPr>
          <w:b/>
          <w:bCs/>
          <w:i/>
          <w:iCs/>
          <w:sz w:val="22"/>
          <w:szCs w:val="22"/>
        </w:rPr>
      </w:pPr>
    </w:p>
    <w:p w:rsidR="00971F1D" w:rsidRPr="001F35E9" w:rsidRDefault="00971F1D" w:rsidP="00971F1D">
      <w:pPr>
        <w:ind w:left="-540"/>
        <w:jc w:val="right"/>
        <w:rPr>
          <w:b/>
          <w:bCs/>
          <w:i/>
          <w:iCs/>
          <w:sz w:val="22"/>
          <w:szCs w:val="22"/>
        </w:rPr>
      </w:pPr>
      <w:r w:rsidRPr="001F35E9">
        <w:rPr>
          <w:b/>
          <w:bCs/>
          <w:i/>
          <w:iCs/>
          <w:sz w:val="22"/>
          <w:szCs w:val="22"/>
        </w:rPr>
        <w:t xml:space="preserve">GRADONAČELNIK </w:t>
      </w:r>
    </w:p>
    <w:p w:rsidR="00971F1D" w:rsidRPr="001F35E9" w:rsidRDefault="00971F1D" w:rsidP="00971F1D">
      <w:pPr>
        <w:ind w:left="-540"/>
        <w:jc w:val="right"/>
        <w:rPr>
          <w:b/>
          <w:bCs/>
          <w:i/>
          <w:iCs/>
          <w:sz w:val="22"/>
          <w:szCs w:val="22"/>
        </w:rPr>
      </w:pPr>
    </w:p>
    <w:p w:rsidR="00971F1D" w:rsidRPr="001F35E9" w:rsidRDefault="00971F1D" w:rsidP="00971F1D">
      <w:pPr>
        <w:ind w:left="-540"/>
        <w:jc w:val="right"/>
        <w:rPr>
          <w:b/>
          <w:bCs/>
          <w:i/>
          <w:iCs/>
          <w:sz w:val="22"/>
          <w:szCs w:val="22"/>
        </w:rPr>
      </w:pPr>
    </w:p>
    <w:p w:rsidR="00971F1D" w:rsidRPr="001F35E9" w:rsidRDefault="00971F1D" w:rsidP="00971F1D">
      <w:pPr>
        <w:ind w:left="-540"/>
        <w:jc w:val="right"/>
        <w:rPr>
          <w:i/>
          <w:iCs/>
          <w:sz w:val="22"/>
          <w:szCs w:val="22"/>
          <w:u w:val="single"/>
        </w:rPr>
      </w:pPr>
      <w:r w:rsidRPr="001F35E9">
        <w:rPr>
          <w:b/>
          <w:bCs/>
          <w:i/>
          <w:iCs/>
          <w:sz w:val="22"/>
          <w:szCs w:val="22"/>
        </w:rPr>
        <w:t>Željko Kerum</w:t>
      </w:r>
    </w:p>
    <w:p w:rsidR="00971F1D" w:rsidRPr="001F35E9" w:rsidRDefault="00971F1D" w:rsidP="00971F1D">
      <w:pPr>
        <w:rPr>
          <w:i/>
          <w:iCs/>
          <w:sz w:val="22"/>
          <w:szCs w:val="22"/>
          <w:u w:val="single"/>
        </w:rPr>
      </w:pPr>
    </w:p>
    <w:p w:rsidR="00971F1D" w:rsidRPr="001F35E9" w:rsidRDefault="00971F1D" w:rsidP="00971F1D">
      <w:pPr>
        <w:rPr>
          <w:i/>
          <w:iCs/>
          <w:sz w:val="22"/>
          <w:szCs w:val="22"/>
        </w:rPr>
      </w:pPr>
      <w:r w:rsidRPr="001F35E9">
        <w:rPr>
          <w:i/>
          <w:iCs/>
          <w:sz w:val="22"/>
          <w:szCs w:val="22"/>
          <w:u w:val="single"/>
        </w:rPr>
        <w:t xml:space="preserve">U prilogu: </w:t>
      </w:r>
      <w:r w:rsidRPr="001F35E9">
        <w:rPr>
          <w:i/>
          <w:iCs/>
          <w:sz w:val="22"/>
          <w:szCs w:val="22"/>
        </w:rPr>
        <w:t>Prijedlog Zaključka…</w:t>
      </w:r>
    </w:p>
    <w:p w:rsidR="00971F1D" w:rsidRDefault="00971F1D" w:rsidP="00971F1D">
      <w:pPr>
        <w:rPr>
          <w:i/>
          <w:iCs/>
          <w:sz w:val="22"/>
          <w:szCs w:val="22"/>
        </w:rPr>
      </w:pPr>
    </w:p>
    <w:p w:rsidR="00971F1D" w:rsidRDefault="00971F1D" w:rsidP="00971F1D">
      <w:pPr>
        <w:rPr>
          <w:i/>
          <w:iCs/>
          <w:sz w:val="22"/>
          <w:szCs w:val="22"/>
        </w:rPr>
      </w:pPr>
    </w:p>
    <w:p w:rsidR="00971F1D" w:rsidRPr="001F35E9" w:rsidRDefault="00971F1D" w:rsidP="00971F1D">
      <w:pPr>
        <w:rPr>
          <w:i/>
          <w:iCs/>
          <w:sz w:val="22"/>
          <w:szCs w:val="22"/>
        </w:rPr>
      </w:pPr>
    </w:p>
    <w:p w:rsidR="00971F1D" w:rsidRPr="001F35E9" w:rsidRDefault="00971F1D" w:rsidP="00971F1D">
      <w:pPr>
        <w:ind w:left="-540" w:firstLine="540"/>
        <w:rPr>
          <w:i/>
          <w:iCs/>
          <w:sz w:val="22"/>
          <w:szCs w:val="22"/>
        </w:rPr>
      </w:pPr>
      <w:r w:rsidRPr="001F35E9">
        <w:rPr>
          <w:i/>
          <w:iCs/>
          <w:sz w:val="22"/>
          <w:szCs w:val="22"/>
        </w:rPr>
        <w:t> DOSTAVITI:</w:t>
      </w:r>
    </w:p>
    <w:p w:rsidR="00971F1D" w:rsidRPr="001F35E9" w:rsidRDefault="00971F1D" w:rsidP="00971F1D">
      <w:pPr>
        <w:ind w:left="-540" w:firstLine="540"/>
        <w:rPr>
          <w:i/>
          <w:iCs/>
          <w:sz w:val="22"/>
          <w:szCs w:val="22"/>
        </w:rPr>
      </w:pPr>
      <w:r w:rsidRPr="001F35E9">
        <w:rPr>
          <w:i/>
          <w:iCs/>
          <w:sz w:val="22"/>
          <w:szCs w:val="22"/>
        </w:rPr>
        <w:t xml:space="preserve">1. Gradskom vijeću Grada Splita, ovdje </w:t>
      </w:r>
    </w:p>
    <w:p w:rsidR="00971F1D" w:rsidRPr="001F35E9" w:rsidRDefault="00971F1D" w:rsidP="00971F1D">
      <w:pPr>
        <w:jc w:val="both"/>
        <w:rPr>
          <w:i/>
          <w:iCs/>
          <w:sz w:val="22"/>
          <w:szCs w:val="22"/>
        </w:rPr>
      </w:pPr>
      <w:r w:rsidRPr="001F35E9">
        <w:rPr>
          <w:i/>
          <w:iCs/>
          <w:sz w:val="22"/>
          <w:szCs w:val="22"/>
        </w:rPr>
        <w:t xml:space="preserve">2. Službi  za kulturu i umjetnost,n/r pročelnice Maje </w:t>
      </w:r>
      <w:proofErr w:type="spellStart"/>
      <w:r w:rsidRPr="001F35E9">
        <w:rPr>
          <w:i/>
          <w:iCs/>
          <w:sz w:val="22"/>
          <w:szCs w:val="22"/>
        </w:rPr>
        <w:t>Munivrane</w:t>
      </w:r>
      <w:proofErr w:type="spellEnd"/>
      <w:r w:rsidRPr="001F35E9">
        <w:rPr>
          <w:i/>
          <w:iCs/>
          <w:sz w:val="22"/>
          <w:szCs w:val="22"/>
        </w:rPr>
        <w:t>, ovdje</w:t>
      </w:r>
    </w:p>
    <w:p w:rsidR="00971F1D" w:rsidRDefault="00971F1D" w:rsidP="00971F1D">
      <w:pPr>
        <w:ind w:left="-540" w:firstLine="540"/>
        <w:rPr>
          <w:i/>
          <w:iCs/>
          <w:sz w:val="22"/>
          <w:szCs w:val="22"/>
        </w:rPr>
      </w:pPr>
      <w:r w:rsidRPr="001F35E9">
        <w:rPr>
          <w:i/>
          <w:iCs/>
          <w:sz w:val="22"/>
          <w:szCs w:val="22"/>
        </w:rPr>
        <w:t xml:space="preserve">3. Pismohrani, ovdje  </w:t>
      </w:r>
    </w:p>
    <w:p w:rsidR="00971F1D" w:rsidRDefault="00971F1D">
      <w:pPr>
        <w:spacing w:after="200"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br w:type="page"/>
      </w:r>
    </w:p>
    <w:p w:rsidR="00971F1D" w:rsidRDefault="00971F1D" w:rsidP="00971F1D">
      <w:pPr>
        <w:ind w:right="3770"/>
      </w:pPr>
    </w:p>
    <w:p w:rsidR="00971F1D" w:rsidRDefault="00971F1D" w:rsidP="00971F1D">
      <w:pPr>
        <w:ind w:left="720" w:right="3770" w:firstLine="720"/>
        <w:rPr>
          <w:i/>
        </w:rPr>
      </w:pPr>
      <w:r>
        <w:rPr>
          <w:i/>
          <w:noProof/>
          <w:sz w:val="20"/>
        </w:rPr>
        <w:drawing>
          <wp:inline distT="0" distB="0" distL="0" distR="0">
            <wp:extent cx="428625" cy="5334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F1D" w:rsidRDefault="00971F1D" w:rsidP="00971F1D">
      <w:pPr>
        <w:ind w:right="3770"/>
        <w:rPr>
          <w:i/>
        </w:rPr>
      </w:pPr>
    </w:p>
    <w:p w:rsidR="00971F1D" w:rsidRDefault="00971F1D" w:rsidP="00971F1D">
      <w:pPr>
        <w:ind w:right="3770"/>
        <w:outlineLvl w:val="0"/>
        <w:rPr>
          <w:b/>
          <w:bCs/>
        </w:rPr>
      </w:pPr>
      <w:r>
        <w:rPr>
          <w:b/>
          <w:bCs/>
        </w:rPr>
        <w:t>R E P U B L I K A  H R V A T S K A</w:t>
      </w:r>
    </w:p>
    <w:p w:rsidR="00971F1D" w:rsidRDefault="00971F1D" w:rsidP="00971F1D">
      <w:pPr>
        <w:ind w:right="3770"/>
        <w:outlineLvl w:val="0"/>
        <w:rPr>
          <w:b/>
          <w:bCs/>
        </w:rPr>
      </w:pPr>
      <w:r>
        <w:rPr>
          <w:b/>
          <w:bCs/>
        </w:rPr>
        <w:t>     Splitsko-dalmatinska županija</w:t>
      </w:r>
    </w:p>
    <w:p w:rsidR="00971F1D" w:rsidRDefault="00971F1D" w:rsidP="00971F1D">
      <w:pPr>
        <w:ind w:right="3770" w:firstLine="720"/>
        <w:outlineLvl w:val="0"/>
        <w:rPr>
          <w:b/>
          <w:bCs/>
        </w:rPr>
      </w:pPr>
      <w:r>
        <w:rPr>
          <w:b/>
          <w:bCs/>
        </w:rPr>
        <w:t>     GRAD SPLIT</w:t>
      </w:r>
    </w:p>
    <w:p w:rsidR="00971F1D" w:rsidRPr="00A205AB" w:rsidRDefault="00971F1D" w:rsidP="00971F1D">
      <w:pPr>
        <w:outlineLvl w:val="0"/>
        <w:rPr>
          <w:b/>
        </w:rPr>
      </w:pPr>
      <w:r>
        <w:t xml:space="preserve">    </w:t>
      </w:r>
      <w:r w:rsidRPr="00A205AB">
        <w:rPr>
          <w:b/>
        </w:rPr>
        <w:t>Služba za kulturu i umjetnost</w:t>
      </w:r>
    </w:p>
    <w:p w:rsidR="00971F1D" w:rsidRDefault="00971F1D" w:rsidP="00971F1D">
      <w:r>
        <w:t xml:space="preserve">          </w:t>
      </w:r>
    </w:p>
    <w:p w:rsidR="00971F1D" w:rsidRDefault="00971F1D" w:rsidP="00971F1D">
      <w:pPr>
        <w:outlineLvl w:val="0"/>
      </w:pPr>
      <w:r>
        <w:t>KLASA: 612-01/11-01/16</w:t>
      </w:r>
    </w:p>
    <w:p w:rsidR="00971F1D" w:rsidRDefault="00971F1D" w:rsidP="00971F1D">
      <w:pPr>
        <w:outlineLvl w:val="0"/>
      </w:pPr>
      <w:r>
        <w:t>URBROJ: 2181/01-05/03-11/3</w:t>
      </w:r>
    </w:p>
    <w:p w:rsidR="00971F1D" w:rsidRDefault="00971F1D" w:rsidP="00971F1D">
      <w:pPr>
        <w:outlineLvl w:val="0"/>
      </w:pPr>
    </w:p>
    <w:p w:rsidR="00971F1D" w:rsidRDefault="00971F1D" w:rsidP="00971F1D">
      <w:r>
        <w:t>Split, 7. veljače 2011.</w:t>
      </w:r>
    </w:p>
    <w:p w:rsidR="00971F1D" w:rsidRDefault="00971F1D" w:rsidP="00971F1D">
      <w:pPr>
        <w:jc w:val="right"/>
        <w:rPr>
          <w:i/>
          <w:iCs/>
        </w:rPr>
      </w:pPr>
    </w:p>
    <w:p w:rsidR="00971F1D" w:rsidRDefault="00971F1D" w:rsidP="00971F1D">
      <w:pPr>
        <w:jc w:val="right"/>
      </w:pPr>
    </w:p>
    <w:p w:rsidR="00971F1D" w:rsidRDefault="00971F1D" w:rsidP="00971F1D">
      <w:pPr>
        <w:jc w:val="center"/>
        <w:outlineLvl w:val="0"/>
      </w:pPr>
      <w:r>
        <w:t>                                                                                                          GRADSKOM VIJEĆU</w:t>
      </w:r>
    </w:p>
    <w:p w:rsidR="00971F1D" w:rsidRDefault="00971F1D" w:rsidP="00971F1D">
      <w:r>
        <w:t>                                                                                                                         - o v d j e -</w:t>
      </w:r>
    </w:p>
    <w:p w:rsidR="00971F1D" w:rsidRDefault="00971F1D" w:rsidP="00971F1D">
      <w:pPr>
        <w:jc w:val="both"/>
        <w:rPr>
          <w:i/>
          <w:iCs/>
        </w:rPr>
      </w:pPr>
    </w:p>
    <w:p w:rsidR="00971F1D" w:rsidRDefault="00971F1D" w:rsidP="00971F1D">
      <w:pPr>
        <w:jc w:val="center"/>
        <w:rPr>
          <w:i/>
          <w:iCs/>
        </w:rPr>
      </w:pPr>
    </w:p>
    <w:p w:rsidR="00971F1D" w:rsidRDefault="00971F1D" w:rsidP="00971F1D">
      <w:pPr>
        <w:jc w:val="center"/>
        <w:outlineLvl w:val="0"/>
      </w:pPr>
      <w:r>
        <w:t>PRIJEDLOG ZA RASPRAVU</w:t>
      </w:r>
    </w:p>
    <w:p w:rsidR="00971F1D" w:rsidRDefault="00971F1D" w:rsidP="00971F1D">
      <w:pPr>
        <w:jc w:val="center"/>
        <w:rPr>
          <w:i/>
          <w:iCs/>
        </w:rPr>
      </w:pPr>
    </w:p>
    <w:p w:rsidR="00971F1D" w:rsidRDefault="00971F1D" w:rsidP="00971F1D">
      <w:pPr>
        <w:jc w:val="center"/>
        <w:rPr>
          <w:i/>
          <w:iCs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628"/>
        <w:gridCol w:w="6228"/>
      </w:tblGrid>
      <w:tr w:rsidR="00971F1D" w:rsidTr="0050598A"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1D" w:rsidRDefault="00971F1D" w:rsidP="0050598A">
            <w:pPr>
              <w:jc w:val="both"/>
            </w:pPr>
            <w:r>
              <w:t>PREDMET:</w:t>
            </w:r>
          </w:p>
        </w:tc>
        <w:tc>
          <w:tcPr>
            <w:tcW w:w="6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1D" w:rsidRDefault="00971F1D" w:rsidP="0050598A">
            <w:pPr>
              <w:jc w:val="both"/>
            </w:pPr>
            <w:r>
              <w:t>Prijedlog zaključka o utvrđivanju Osnovnog programskog i financijskog okvira za rad Gradskog kazališta lutaka Split za razdoblje od 2012. do 2015. godine</w:t>
            </w:r>
          </w:p>
          <w:p w:rsidR="00971F1D" w:rsidRDefault="00971F1D" w:rsidP="0050598A">
            <w:pPr>
              <w:jc w:val="both"/>
            </w:pPr>
          </w:p>
        </w:tc>
      </w:tr>
      <w:tr w:rsidR="00971F1D" w:rsidTr="0050598A"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1D" w:rsidRDefault="00971F1D" w:rsidP="0050598A">
            <w:pPr>
              <w:jc w:val="both"/>
            </w:pPr>
            <w:r>
              <w:t>PRAVNI TEMELJ:</w:t>
            </w:r>
          </w:p>
        </w:tc>
        <w:tc>
          <w:tcPr>
            <w:tcW w:w="6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1D" w:rsidRDefault="00971F1D" w:rsidP="0050598A">
            <w:pPr>
              <w:pStyle w:val="Tijeloteksta"/>
              <w:jc w:val="both"/>
              <w:rPr>
                <w:color w:val="000000"/>
              </w:rPr>
            </w:pPr>
            <w:r>
              <w:t xml:space="preserve">Temeljem članka 27. stavka 3. Zakona o kazalištima („Narodne novine“ br. 71/06), i članka 52. Statuta Grada Splita („Službeni glasnik Grada Splita“, br. 17/09 i 11/10) </w:t>
            </w:r>
          </w:p>
          <w:p w:rsidR="00971F1D" w:rsidRDefault="00971F1D" w:rsidP="0050598A">
            <w:pPr>
              <w:jc w:val="both"/>
            </w:pPr>
          </w:p>
        </w:tc>
      </w:tr>
      <w:tr w:rsidR="00971F1D" w:rsidTr="0050598A">
        <w:trPr>
          <w:trHeight w:val="889"/>
        </w:trPr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1D" w:rsidRDefault="00971F1D" w:rsidP="0050598A">
            <w:r>
              <w:t>INICIJATIVA:</w:t>
            </w:r>
          </w:p>
        </w:tc>
        <w:tc>
          <w:tcPr>
            <w:tcW w:w="6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1D" w:rsidRDefault="00971F1D" w:rsidP="0050598A">
            <w:pPr>
              <w:jc w:val="both"/>
            </w:pPr>
            <w:r>
              <w:t>Služba za kulturu i umjetnost</w:t>
            </w:r>
          </w:p>
        </w:tc>
      </w:tr>
      <w:tr w:rsidR="00971F1D" w:rsidTr="0050598A"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1D" w:rsidRDefault="00971F1D" w:rsidP="0050598A">
            <w:r>
              <w:t>STRUČNA OBRADA:</w:t>
            </w:r>
          </w:p>
        </w:tc>
        <w:tc>
          <w:tcPr>
            <w:tcW w:w="6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1D" w:rsidRDefault="00971F1D" w:rsidP="0050598A">
            <w:r>
              <w:t>Služba za kulturu i umjetnost</w:t>
            </w:r>
          </w:p>
          <w:p w:rsidR="00971F1D" w:rsidRDefault="00971F1D" w:rsidP="0050598A"/>
          <w:p w:rsidR="00971F1D" w:rsidRDefault="00971F1D" w:rsidP="0050598A"/>
        </w:tc>
      </w:tr>
      <w:tr w:rsidR="00971F1D" w:rsidTr="0050598A"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1D" w:rsidRDefault="00971F1D" w:rsidP="0050598A">
            <w:r>
              <w:t>IZVJESTITELJ:</w:t>
            </w:r>
          </w:p>
        </w:tc>
        <w:tc>
          <w:tcPr>
            <w:tcW w:w="6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1D" w:rsidRDefault="00971F1D" w:rsidP="0050598A">
            <w:smartTag w:uri="urn:schemas-microsoft-com:office:smarttags" w:element="PersonName">
              <w:r>
                <w:t xml:space="preserve">Maja </w:t>
              </w:r>
              <w:proofErr w:type="spellStart"/>
              <w:r>
                <w:t>Munivrana</w:t>
              </w:r>
            </w:smartTag>
            <w:proofErr w:type="spellEnd"/>
            <w:r>
              <w:t>, pročelnica Službe za kulturu i umjetnost</w:t>
            </w:r>
          </w:p>
          <w:p w:rsidR="00971F1D" w:rsidRDefault="00971F1D" w:rsidP="0050598A"/>
        </w:tc>
      </w:tr>
    </w:tbl>
    <w:p w:rsidR="00971F1D" w:rsidRDefault="00971F1D" w:rsidP="00971F1D">
      <w:pPr>
        <w:jc w:val="center"/>
        <w:rPr>
          <w:i/>
          <w:iCs/>
        </w:rPr>
      </w:pPr>
    </w:p>
    <w:p w:rsidR="00971F1D" w:rsidRDefault="00971F1D" w:rsidP="00971F1D">
      <w:pPr>
        <w:jc w:val="center"/>
        <w:rPr>
          <w:i/>
          <w:iCs/>
        </w:rPr>
      </w:pPr>
    </w:p>
    <w:p w:rsidR="00971F1D" w:rsidRDefault="00971F1D" w:rsidP="00971F1D">
      <w:pPr>
        <w:ind w:left="4956"/>
        <w:jc w:val="center"/>
        <w:outlineLvl w:val="0"/>
      </w:pPr>
      <w:r>
        <w:t> PROČELNICA</w:t>
      </w:r>
    </w:p>
    <w:p w:rsidR="00971F1D" w:rsidRDefault="00971F1D" w:rsidP="00971F1D">
      <w:pPr>
        <w:ind w:left="4248" w:firstLine="708"/>
        <w:jc w:val="center"/>
      </w:pPr>
    </w:p>
    <w:p w:rsidR="00971F1D" w:rsidRDefault="00971F1D" w:rsidP="00971F1D">
      <w:pPr>
        <w:ind w:left="4248" w:firstLine="708"/>
        <w:jc w:val="center"/>
      </w:pPr>
    </w:p>
    <w:p w:rsidR="00971F1D" w:rsidRDefault="00971F1D" w:rsidP="00971F1D">
      <w:pPr>
        <w:ind w:left="4248" w:firstLine="708"/>
        <w:jc w:val="center"/>
        <w:outlineLvl w:val="0"/>
      </w:pPr>
      <w:r>
        <w:t xml:space="preserve"> Maja </w:t>
      </w:r>
      <w:proofErr w:type="spellStart"/>
      <w:r>
        <w:t>Munivrana</w:t>
      </w:r>
      <w:proofErr w:type="spellEnd"/>
    </w:p>
    <w:p w:rsidR="00971F1D" w:rsidRDefault="00971F1D">
      <w:pPr>
        <w:spacing w:after="200" w:line="276" w:lineRule="auto"/>
      </w:pPr>
      <w:r>
        <w:br w:type="page"/>
      </w:r>
    </w:p>
    <w:p w:rsidR="00971F1D" w:rsidRPr="000F2A44" w:rsidRDefault="00971F1D" w:rsidP="00971F1D">
      <w:pPr>
        <w:pStyle w:val="Tijeloteksta"/>
        <w:ind w:firstLine="720"/>
        <w:jc w:val="both"/>
        <w:rPr>
          <w:color w:val="000000"/>
        </w:rPr>
      </w:pPr>
      <w:r>
        <w:lastRenderedPageBreak/>
        <w:t xml:space="preserve">Temeljem članka 27. stavka 3. Zakona o kazalištima („Narodne novine“ br. 71/06) i članka 52. Statuta Grada Splita („Službeni glasnik Grada Splita“, br. 17/09 i 11/10 ) </w:t>
      </w:r>
      <w:r>
        <w:rPr>
          <w:color w:val="000000"/>
        </w:rPr>
        <w:t>Gradsko vijeće Grada  Splita, na………… sjednici, održanoj dana …………………</w:t>
      </w:r>
      <w:proofErr w:type="spellStart"/>
      <w:r>
        <w:rPr>
          <w:color w:val="000000"/>
        </w:rPr>
        <w:t>..donosi</w:t>
      </w:r>
      <w:proofErr w:type="spellEnd"/>
    </w:p>
    <w:p w:rsidR="00971F1D" w:rsidRDefault="00971F1D" w:rsidP="00971F1D">
      <w:pPr>
        <w:spacing w:before="100" w:beforeAutospacing="1" w:after="100" w:afterAutospacing="1"/>
        <w:jc w:val="center"/>
        <w:outlineLvl w:val="0"/>
        <w:rPr>
          <w:b/>
          <w:bCs/>
          <w:color w:val="000000"/>
        </w:rPr>
      </w:pPr>
    </w:p>
    <w:p w:rsidR="00971F1D" w:rsidRDefault="00971F1D" w:rsidP="00971F1D">
      <w:pPr>
        <w:spacing w:before="100" w:beforeAutospacing="1" w:after="100" w:afterAutospacing="1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ZAKLJUČAK</w:t>
      </w:r>
    </w:p>
    <w:p w:rsidR="00971F1D" w:rsidRDefault="00971F1D" w:rsidP="00971F1D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 utvrđivanju Osnovnog programskog i financijskog okvira za rad Gradskog kazališta lutaka Split za razdoblje od 2012. do 2015. godine</w:t>
      </w:r>
    </w:p>
    <w:p w:rsidR="00971F1D" w:rsidRDefault="00971F1D" w:rsidP="00971F1D">
      <w:pPr>
        <w:spacing w:before="100" w:beforeAutospacing="1" w:after="100" w:afterAutospacing="1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I.</w:t>
      </w:r>
    </w:p>
    <w:p w:rsidR="00971F1D" w:rsidRDefault="00971F1D" w:rsidP="00971F1D">
      <w:pPr>
        <w:spacing w:before="100" w:beforeAutospacing="1" w:after="100" w:afterAutospacing="1"/>
        <w:ind w:firstLine="708"/>
        <w:jc w:val="both"/>
        <w:rPr>
          <w:color w:val="000000"/>
        </w:rPr>
      </w:pPr>
      <w:r>
        <w:rPr>
          <w:color w:val="000000"/>
        </w:rPr>
        <w:t xml:space="preserve"> Utvrđuje se Osnovni programski i financijski okvir za rad Gradskog kazališta lutaka Split za slijedeće četverogodišnje razdoblje od 2012. do 2015. godine (dalje u tekstu: Programski i financijski okvir).</w:t>
      </w:r>
    </w:p>
    <w:p w:rsidR="00971F1D" w:rsidRDefault="00971F1D" w:rsidP="00971F1D">
      <w:pPr>
        <w:spacing w:before="100" w:beforeAutospacing="1" w:after="100" w:afterAutospacing="1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II.</w:t>
      </w:r>
    </w:p>
    <w:p w:rsidR="00971F1D" w:rsidRDefault="00971F1D" w:rsidP="00971F1D">
      <w:pPr>
        <w:jc w:val="both"/>
      </w:pPr>
      <w:r>
        <w:rPr>
          <w:b/>
        </w:rPr>
        <w:t xml:space="preserve">             </w:t>
      </w:r>
      <w:r w:rsidRPr="0051149A">
        <w:t>Gradsko kazalište lutaka Split</w:t>
      </w:r>
      <w:r>
        <w:t xml:space="preserve">  je kazalište kojem je osnivač i vlasnik Grad Split.</w:t>
      </w:r>
    </w:p>
    <w:p w:rsidR="00971F1D" w:rsidRDefault="00971F1D" w:rsidP="00971F1D">
      <w:pPr>
        <w:jc w:val="both"/>
      </w:pPr>
    </w:p>
    <w:p w:rsidR="00971F1D" w:rsidRDefault="00971F1D" w:rsidP="00971F1D">
      <w:pPr>
        <w:spacing w:after="100" w:afterAutospacing="1"/>
        <w:jc w:val="both"/>
      </w:pPr>
      <w:r>
        <w:t xml:space="preserve">             Gradsko kazalište lutaka Split, kao javna ustanova, obavlja kazališnu djelatnost kao javnu službu, zadovoljavajući pritom dio javnih potreba u kulturi grada Splita. </w:t>
      </w:r>
    </w:p>
    <w:p w:rsidR="00971F1D" w:rsidRDefault="00971F1D" w:rsidP="00971F1D">
      <w:pPr>
        <w:spacing w:after="100" w:afterAutospacing="1"/>
        <w:ind w:firstLine="708"/>
        <w:jc w:val="both"/>
      </w:pPr>
      <w:r>
        <w:t>Gradsko kazalište lutaka će u razdoblju od 2012. – 2015., uvažavajući umjetničke kriterije i standarde, obavljati djelatnost prema programskom i financijskom okviru s minimalnim godišnjim opsegom: najmanje tri premijerna naslova, jednu obnovu repriziranog naslova i sudjelovanje svojim izvedbama na manifestacijama i posebnim programima u organizaciji Grada Splita; realizirati najmanje 260 izvedbi profesionalnog ansambla s 29 zaposlenih i s 80% popunjenosti gledališta od 175 mjesta po izvedbi.</w:t>
      </w:r>
    </w:p>
    <w:p w:rsidR="00971F1D" w:rsidRDefault="00971F1D" w:rsidP="00971F1D">
      <w:pPr>
        <w:ind w:firstLine="708"/>
        <w:jc w:val="both"/>
      </w:pPr>
      <w:r>
        <w:t>Repertoar Gradskog kazališta lutaka Split obuhvaća djela koja njeguju dječju dramsku baštinu i svjetske klasike uz zastupljenost suvremenih i novih autora.</w:t>
      </w:r>
    </w:p>
    <w:p w:rsidR="00971F1D" w:rsidRDefault="00971F1D" w:rsidP="00971F1D">
      <w:pPr>
        <w:ind w:firstLine="708"/>
        <w:jc w:val="both"/>
      </w:pPr>
    </w:p>
    <w:p w:rsidR="00971F1D" w:rsidRDefault="00971F1D" w:rsidP="00971F1D">
      <w:pPr>
        <w:ind w:firstLine="708"/>
        <w:jc w:val="both"/>
      </w:pPr>
      <w:r>
        <w:t>Gradsko kazalište lutaka Split osnivač je i organizator Festivala «Mali Marulić» te mu je povjereno obavljanje organizacijskih, administrativno-stručnih, financijskih, tehničkih i drugih poslova. Gradsko kazalište lutaka Split organizira Festival kao svoju redovnu djelatnost.</w:t>
      </w:r>
    </w:p>
    <w:p w:rsidR="00971F1D" w:rsidRDefault="00971F1D" w:rsidP="00971F1D">
      <w:pPr>
        <w:jc w:val="both"/>
      </w:pPr>
    </w:p>
    <w:p w:rsidR="00971F1D" w:rsidRPr="006A65A7" w:rsidRDefault="00971F1D" w:rsidP="00971F1D">
      <w:pPr>
        <w:jc w:val="both"/>
      </w:pPr>
      <w:r>
        <w:t xml:space="preserve">             Poželjan je što veći (ostvarivi) broj gostovanja Gradskog kazališta lutaka Split u RH i inozemstvu, kao i gostujućih predstava na sceni kazališta.</w:t>
      </w:r>
    </w:p>
    <w:p w:rsidR="00971F1D" w:rsidRDefault="00971F1D" w:rsidP="00971F1D">
      <w:pPr>
        <w:spacing w:before="100" w:beforeAutospacing="1" w:after="100" w:afterAutospacing="1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III.</w:t>
      </w:r>
    </w:p>
    <w:p w:rsidR="00971F1D" w:rsidRDefault="00971F1D" w:rsidP="00971F1D">
      <w:pPr>
        <w:rPr>
          <w:bCs/>
        </w:rPr>
      </w:pPr>
      <w:r>
        <w:rPr>
          <w:bCs/>
        </w:rPr>
        <w:t xml:space="preserve">             Gradsko kazalište lutaka Split dužno je tijekom kalendarske godine, u interesu i na traženje osnivača:</w:t>
      </w:r>
    </w:p>
    <w:p w:rsidR="00971F1D" w:rsidRDefault="00971F1D" w:rsidP="00971F1D">
      <w:pPr>
        <w:jc w:val="both"/>
      </w:pPr>
      <w:r>
        <w:lastRenderedPageBreak/>
        <w:t>- ustupiti prostor za programe, manifestacije, promocije i prijeme od interesa za Grad Split, bez naknade, prema procjeni i pisanom zahtjevu Grada Splita;</w:t>
      </w:r>
    </w:p>
    <w:p w:rsidR="00971F1D" w:rsidRDefault="00971F1D" w:rsidP="00971F1D">
      <w:pPr>
        <w:jc w:val="both"/>
      </w:pPr>
      <w:r>
        <w:t>- sudjelovati u gradskim manifestacijama od značaja za Grad Split;</w:t>
      </w:r>
    </w:p>
    <w:p w:rsidR="00971F1D" w:rsidRDefault="00971F1D" w:rsidP="00971F1D">
      <w:pPr>
        <w:jc w:val="both"/>
      </w:pPr>
      <w:r>
        <w:t>- održati jednu predstavu godišnje ili koncert u humanitarne svrhe;</w:t>
      </w:r>
    </w:p>
    <w:p w:rsidR="00971F1D" w:rsidRPr="006A65A7" w:rsidRDefault="00971F1D" w:rsidP="00971F1D">
      <w:pPr>
        <w:jc w:val="both"/>
      </w:pPr>
      <w:r>
        <w:t>- nastupiti u drugim gradovima u zemlji i inozemstvu u okviru kulturne suradnje Grada Splita.</w:t>
      </w:r>
    </w:p>
    <w:p w:rsidR="00971F1D" w:rsidRDefault="00971F1D" w:rsidP="00971F1D">
      <w:pPr>
        <w:spacing w:before="100" w:beforeAutospacing="1" w:after="100" w:afterAutospacing="1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IV.</w:t>
      </w:r>
    </w:p>
    <w:p w:rsidR="00971F1D" w:rsidRDefault="00971F1D" w:rsidP="00971F1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        Za provođenje programskog okvira za rad Gradskog kazališta lutaka Split iz točaka II. i III. ovog Zaključka Grad Split utvrđuje ukupni financijski okvir, i to:</w:t>
      </w:r>
    </w:p>
    <w:p w:rsidR="00971F1D" w:rsidRPr="009D6FCA" w:rsidRDefault="00971F1D" w:rsidP="00971F1D">
      <w:pPr>
        <w:spacing w:before="100" w:beforeAutospacing="1" w:after="100" w:afterAutospacing="1"/>
        <w:ind w:firstLine="708"/>
        <w:jc w:val="both"/>
        <w:rPr>
          <w:color w:val="000000"/>
        </w:rPr>
      </w:pPr>
      <w:r>
        <w:rPr>
          <w:color w:val="000000"/>
        </w:rPr>
        <w:t xml:space="preserve">- za 2012. godinu – </w:t>
      </w:r>
      <w:r w:rsidRPr="009D6FCA">
        <w:t>3.953.100</w:t>
      </w:r>
      <w:r>
        <w:t xml:space="preserve"> kuna;</w:t>
      </w:r>
    </w:p>
    <w:p w:rsidR="00971F1D" w:rsidRPr="009D6FCA" w:rsidRDefault="00971F1D" w:rsidP="00971F1D">
      <w:pPr>
        <w:spacing w:before="100" w:beforeAutospacing="1" w:after="100" w:afterAutospacing="1"/>
        <w:ind w:firstLine="708"/>
        <w:jc w:val="both"/>
        <w:rPr>
          <w:color w:val="000000"/>
        </w:rPr>
      </w:pPr>
      <w:r>
        <w:rPr>
          <w:color w:val="000000"/>
        </w:rPr>
        <w:t xml:space="preserve">- za 2013. godinu – </w:t>
      </w:r>
      <w:r w:rsidRPr="009D6FCA">
        <w:t>3.953.100</w:t>
      </w:r>
      <w:r>
        <w:t xml:space="preserve"> kuna;</w:t>
      </w:r>
    </w:p>
    <w:p w:rsidR="00971F1D" w:rsidRPr="009D6FCA" w:rsidRDefault="00971F1D" w:rsidP="00971F1D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</w:rPr>
        <w:t>- za 2014. godinu – 4.070.000 kuna;</w:t>
      </w:r>
    </w:p>
    <w:p w:rsidR="00971F1D" w:rsidRPr="00C73A20" w:rsidRDefault="00971F1D" w:rsidP="00971F1D">
      <w:pPr>
        <w:ind w:left="60" w:firstLine="648"/>
      </w:pPr>
      <w:r>
        <w:rPr>
          <w:color w:val="000000"/>
        </w:rPr>
        <w:t xml:space="preserve">- </w:t>
      </w:r>
      <w:r>
        <w:t>za 2015. godinu – 4.190.000 kuna.</w:t>
      </w:r>
    </w:p>
    <w:p w:rsidR="00971F1D" w:rsidRDefault="00971F1D" w:rsidP="00971F1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        Uz financijska sredstva koja osigurava osnivač, prihodi se ostvaruju od Ministarstva kulture RH, Splitsko-dalmatinske županije, sponzora, donatora, zaklada i drugih izvora sukladno Zakonu, po realiziranoj obvezi prijave programa na odgovarajuće natječaje. Projekcija prihoda od obavljanja osnovne i ostalih djelatnosti također mora biti obuhvaćena Financijskim planom i programom rada Gradskog kazališta lutaka Split za četverogodišnje razdoblje.</w:t>
      </w:r>
    </w:p>
    <w:p w:rsidR="00971F1D" w:rsidRDefault="00971F1D" w:rsidP="00971F1D">
      <w:pPr>
        <w:spacing w:before="100" w:beforeAutospacing="1" w:after="100" w:afterAutospacing="1"/>
        <w:jc w:val="center"/>
        <w:outlineLvl w:val="0"/>
        <w:rPr>
          <w:b/>
          <w:bCs/>
        </w:rPr>
      </w:pPr>
      <w:r>
        <w:rPr>
          <w:b/>
          <w:bCs/>
        </w:rPr>
        <w:t>V.</w:t>
      </w:r>
    </w:p>
    <w:p w:rsidR="00971F1D" w:rsidRPr="006A65A7" w:rsidRDefault="00971F1D" w:rsidP="00971F1D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086675">
        <w:rPr>
          <w:color w:val="000000"/>
        </w:rPr>
        <w:t xml:space="preserve">Financijskim okvirom iz točke IV. ovog Zaključka obuhvaćena su sredstva kojima će se ostvarivati programi kroz sredstva za plaće i naknade 29 zaposlenika, te sredstva za  materijalne izdatke. </w:t>
      </w:r>
    </w:p>
    <w:p w:rsidR="00971F1D" w:rsidRPr="00086675" w:rsidRDefault="00971F1D" w:rsidP="00971F1D">
      <w:pPr>
        <w:spacing w:before="100" w:beforeAutospacing="1" w:after="100" w:afterAutospacing="1"/>
        <w:jc w:val="center"/>
        <w:outlineLvl w:val="0"/>
        <w:rPr>
          <w:b/>
          <w:bCs/>
          <w:color w:val="000000"/>
        </w:rPr>
      </w:pPr>
      <w:r w:rsidRPr="00086675">
        <w:rPr>
          <w:b/>
          <w:bCs/>
          <w:color w:val="000000"/>
        </w:rPr>
        <w:t>VI.</w:t>
      </w:r>
    </w:p>
    <w:p w:rsidR="00971F1D" w:rsidRPr="006A65A7" w:rsidRDefault="00971F1D" w:rsidP="00971F1D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086675">
        <w:rPr>
          <w:color w:val="000000"/>
        </w:rPr>
        <w:t xml:space="preserve">Ovaj programski i financijski okvir, koji predstavlja minimalni opseg produkcije Gradskog kazališta lutaka Split, sastavni je dio natječaja za imenovanje </w:t>
      </w:r>
      <w:r>
        <w:rPr>
          <w:color w:val="000000"/>
        </w:rPr>
        <w:t>ravnatelja k</w:t>
      </w:r>
      <w:r w:rsidRPr="00086675">
        <w:rPr>
          <w:color w:val="000000"/>
        </w:rPr>
        <w:t>azališta i bit će dostupan kandidatima kao temelj za izradu vlastitih programa.</w:t>
      </w:r>
    </w:p>
    <w:p w:rsidR="00971F1D" w:rsidRPr="00086675" w:rsidRDefault="00971F1D" w:rsidP="00971F1D">
      <w:pPr>
        <w:spacing w:before="100" w:beforeAutospacing="1" w:after="100" w:afterAutospacing="1"/>
        <w:jc w:val="center"/>
        <w:outlineLvl w:val="0"/>
        <w:rPr>
          <w:b/>
          <w:bCs/>
          <w:color w:val="000000"/>
        </w:rPr>
      </w:pPr>
      <w:r w:rsidRPr="00086675">
        <w:rPr>
          <w:b/>
          <w:bCs/>
          <w:color w:val="000000"/>
        </w:rPr>
        <w:t>VII.</w:t>
      </w:r>
    </w:p>
    <w:p w:rsidR="00971F1D" w:rsidRDefault="00971F1D" w:rsidP="00971F1D">
      <w:pPr>
        <w:spacing w:before="100" w:beforeAutospacing="1" w:after="100" w:afterAutospacing="1"/>
        <w:ind w:firstLine="708"/>
        <w:jc w:val="both"/>
        <w:rPr>
          <w:b/>
          <w:bCs/>
        </w:rPr>
      </w:pPr>
      <w:r w:rsidRPr="00086675">
        <w:rPr>
          <w:color w:val="000000"/>
        </w:rPr>
        <w:t>Ovaj Zaključak primjenjuje se od dan</w:t>
      </w:r>
      <w:r>
        <w:rPr>
          <w:color w:val="000000"/>
        </w:rPr>
        <w:t>a donošenja, a objavit će se u Službenom glasniku Grada Splita</w:t>
      </w:r>
      <w:r w:rsidRPr="00086675">
        <w:rPr>
          <w:color w:val="000000"/>
        </w:rPr>
        <w:t>.</w:t>
      </w:r>
      <w:r>
        <w:rPr>
          <w:b/>
          <w:bCs/>
        </w:rPr>
        <w:t xml:space="preserve"> </w:t>
      </w:r>
    </w:p>
    <w:p w:rsidR="00971F1D" w:rsidRDefault="00971F1D" w:rsidP="00971F1D">
      <w:pPr>
        <w:ind w:left="3540" w:firstLine="708"/>
        <w:jc w:val="center"/>
        <w:outlineLvl w:val="0"/>
      </w:pPr>
      <w:r>
        <w:rPr>
          <w:b/>
          <w:bCs/>
        </w:rPr>
        <w:t>GRADSKO VIJEĆE GRADA SPLITA</w:t>
      </w:r>
    </w:p>
    <w:p w:rsidR="00971F1D" w:rsidRDefault="00971F1D" w:rsidP="00971F1D">
      <w:pPr>
        <w:ind w:left="5664"/>
        <w:rPr>
          <w:b/>
          <w:bCs/>
        </w:rPr>
      </w:pPr>
    </w:p>
    <w:p w:rsidR="00971F1D" w:rsidRDefault="00971F1D" w:rsidP="00971F1D">
      <w:pPr>
        <w:ind w:left="5664"/>
        <w:rPr>
          <w:b/>
          <w:bCs/>
        </w:rPr>
      </w:pPr>
    </w:p>
    <w:p w:rsidR="00971F1D" w:rsidRDefault="00971F1D" w:rsidP="00971F1D">
      <w:pPr>
        <w:ind w:left="5664"/>
        <w:rPr>
          <w:b/>
          <w:bCs/>
        </w:rPr>
      </w:pPr>
    </w:p>
    <w:p w:rsidR="00971F1D" w:rsidRDefault="00971F1D" w:rsidP="00971F1D">
      <w:pPr>
        <w:ind w:left="5664"/>
        <w:outlineLvl w:val="0"/>
        <w:rPr>
          <w:b/>
          <w:bCs/>
        </w:rPr>
      </w:pPr>
      <w:r>
        <w:rPr>
          <w:b/>
          <w:bCs/>
        </w:rPr>
        <w:lastRenderedPageBreak/>
        <w:t xml:space="preserve">  </w:t>
      </w:r>
      <w:smartTag w:uri="urn:schemas-microsoft-com:office:smarttags" w:element="PersonName">
        <w:r>
          <w:rPr>
            <w:b/>
            <w:bCs/>
          </w:rPr>
          <w:t>Nevenka Bečić</w:t>
        </w:r>
      </w:smartTag>
    </w:p>
    <w:p w:rsidR="00971F1D" w:rsidRPr="00C3324C" w:rsidRDefault="00971F1D" w:rsidP="00971F1D">
      <w:pPr>
        <w:ind w:left="5664"/>
        <w:outlineLvl w:val="0"/>
        <w:rPr>
          <w:b/>
          <w:bCs/>
        </w:rPr>
      </w:pPr>
      <w:r>
        <w:rPr>
          <w:b/>
          <w:bCs/>
        </w:rPr>
        <w:t>PREDSJEDNICA</w:t>
      </w:r>
    </w:p>
    <w:p w:rsidR="00971F1D" w:rsidRDefault="00971F1D" w:rsidP="00971F1D">
      <w:r>
        <w:br w:type="page"/>
      </w:r>
    </w:p>
    <w:p w:rsidR="00971F1D" w:rsidRDefault="00971F1D" w:rsidP="00971F1D">
      <w:pPr>
        <w:pStyle w:val="Tijeloteksta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OBRAZLOŽENJE</w:t>
      </w:r>
    </w:p>
    <w:p w:rsidR="00971F1D" w:rsidRDefault="00971F1D" w:rsidP="00971F1D">
      <w:pPr>
        <w:pStyle w:val="Tijeloteksta"/>
        <w:ind w:firstLine="720"/>
        <w:jc w:val="both"/>
      </w:pPr>
    </w:p>
    <w:p w:rsidR="00971F1D" w:rsidRPr="00205311" w:rsidRDefault="00971F1D" w:rsidP="00971F1D">
      <w:pPr>
        <w:pStyle w:val="Tijeloteksta"/>
        <w:ind w:firstLine="720"/>
        <w:jc w:val="both"/>
        <w:outlineLvl w:val="0"/>
        <w:rPr>
          <w:b/>
          <w:bCs/>
          <w:color w:val="000000"/>
        </w:rPr>
      </w:pPr>
      <w:r w:rsidRPr="00205311">
        <w:rPr>
          <w:b/>
          <w:bCs/>
          <w:color w:val="000000"/>
        </w:rPr>
        <w:t>PRAVNI  TEMELJ ZA DONOŠENJE AKTA</w:t>
      </w:r>
    </w:p>
    <w:p w:rsidR="00971F1D" w:rsidRPr="00FB249C" w:rsidRDefault="00971F1D" w:rsidP="00971F1D">
      <w:pPr>
        <w:pStyle w:val="Tijeloteksta"/>
        <w:ind w:firstLine="708"/>
        <w:jc w:val="both"/>
        <w:rPr>
          <w:color w:val="000000"/>
        </w:rPr>
      </w:pPr>
      <w:r w:rsidRPr="00FB249C">
        <w:rPr>
          <w:color w:val="000000"/>
        </w:rPr>
        <w:t>Prijedlog akta temelji se na članku 27. stavka 3. Zakona o kazalištima („Narodne novine“ br. 71/06) i članka 52. Statuta Grada Splita („Službeni glasnik Grada Splita“, br. 17/09)</w:t>
      </w:r>
    </w:p>
    <w:p w:rsidR="00971F1D" w:rsidRPr="003F519C" w:rsidRDefault="00971F1D" w:rsidP="00971F1D">
      <w:pPr>
        <w:rPr>
          <w:b/>
          <w:bCs/>
          <w:color w:val="FF0000"/>
        </w:rPr>
      </w:pPr>
    </w:p>
    <w:p w:rsidR="00971F1D" w:rsidRPr="00205311" w:rsidRDefault="00971F1D" w:rsidP="00971F1D">
      <w:pPr>
        <w:pStyle w:val="Tijeloteksta"/>
        <w:ind w:firstLine="720"/>
        <w:jc w:val="both"/>
        <w:outlineLvl w:val="0"/>
        <w:rPr>
          <w:b/>
          <w:bCs/>
          <w:color w:val="000000"/>
        </w:rPr>
      </w:pPr>
      <w:r w:rsidRPr="00205311">
        <w:rPr>
          <w:b/>
          <w:bCs/>
          <w:color w:val="000000"/>
        </w:rPr>
        <w:t>PRIKAZ STANJA I RAZLOZI ZA DONOŠENJE AKTA</w:t>
      </w:r>
    </w:p>
    <w:p w:rsidR="00971F1D" w:rsidRPr="00205311" w:rsidRDefault="00971F1D" w:rsidP="00971F1D">
      <w:pPr>
        <w:ind w:firstLine="708"/>
        <w:jc w:val="both"/>
        <w:rPr>
          <w:color w:val="000000"/>
        </w:rPr>
      </w:pPr>
      <w:r w:rsidRPr="00205311">
        <w:rPr>
          <w:color w:val="000000"/>
        </w:rPr>
        <w:t>Grad Split osnivač je Gradskog kazališta lutaka Split.  U lipnju 2006. godine donesen je novi Zakon o kazalištima (Narodne novine br. 71/06.), koji je stupio na snagu 1. siječnja 2007. godine.</w:t>
      </w:r>
    </w:p>
    <w:p w:rsidR="00971F1D" w:rsidRPr="00205311" w:rsidRDefault="00971F1D" w:rsidP="00971F1D">
      <w:pPr>
        <w:ind w:firstLine="708"/>
        <w:jc w:val="both"/>
        <w:rPr>
          <w:color w:val="000000"/>
        </w:rPr>
      </w:pPr>
      <w:r w:rsidRPr="00205311">
        <w:rPr>
          <w:color w:val="000000"/>
        </w:rPr>
        <w:t xml:space="preserve">Jedna od obveza osnivača utvrđena ovim Zakonom je i donošenje Osnovnog programskog i financijskog okvira Gradskog kazališta lutaka Split. </w:t>
      </w:r>
    </w:p>
    <w:p w:rsidR="00971F1D" w:rsidRPr="00205311" w:rsidRDefault="00971F1D" w:rsidP="00971F1D">
      <w:pPr>
        <w:ind w:firstLine="708"/>
        <w:jc w:val="both"/>
        <w:rPr>
          <w:color w:val="000000"/>
        </w:rPr>
      </w:pPr>
      <w:r w:rsidRPr="00205311">
        <w:rPr>
          <w:color w:val="000000"/>
        </w:rPr>
        <w:t>Sukladno članku 27. stavak 3. Zakona o kazalištima osnivač je obvezan prije raspisivanja natječaja za ravnatelja, uvažavajući umjetničke kriterije, utvrditi osnovni programski i financijski okvir za slijedeće četverogodišnje razdoblje.</w:t>
      </w:r>
    </w:p>
    <w:p w:rsidR="00971F1D" w:rsidRPr="00205311" w:rsidRDefault="00971F1D" w:rsidP="00971F1D">
      <w:pPr>
        <w:ind w:firstLine="708"/>
        <w:jc w:val="both"/>
        <w:rPr>
          <w:color w:val="000000"/>
        </w:rPr>
      </w:pPr>
      <w:r w:rsidRPr="00205311">
        <w:rPr>
          <w:color w:val="000000"/>
        </w:rPr>
        <w:t>Osnovni programski i financijski okvir čini sastavni dio natječaja za imenovanje ravnatelja Kazališta i dostupan je svim kandidatima na uvid.</w:t>
      </w:r>
    </w:p>
    <w:p w:rsidR="00971F1D" w:rsidRPr="00205311" w:rsidRDefault="00971F1D" w:rsidP="00971F1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Obzirom na navedeno predlaže se </w:t>
      </w:r>
      <w:r w:rsidRPr="00205311">
        <w:rPr>
          <w:color w:val="000000"/>
        </w:rPr>
        <w:t>donošenje Osnovnog programskog i financijskog okvira Gradskog kazališta lutaka Split za razdoblje od 2011. do 2014. godine.</w:t>
      </w:r>
    </w:p>
    <w:p w:rsidR="00971F1D" w:rsidRPr="003F519C" w:rsidRDefault="00971F1D" w:rsidP="00971F1D">
      <w:pPr>
        <w:rPr>
          <w:color w:val="FF0000"/>
        </w:rPr>
      </w:pPr>
    </w:p>
    <w:p w:rsidR="00971F1D" w:rsidRDefault="00971F1D" w:rsidP="00971F1D">
      <w:pPr>
        <w:ind w:left="-540" w:firstLine="540"/>
        <w:rPr>
          <w:i/>
          <w:iCs/>
          <w:sz w:val="22"/>
          <w:szCs w:val="22"/>
        </w:rPr>
      </w:pPr>
    </w:p>
    <w:p w:rsidR="00971F1D" w:rsidRDefault="00971F1D">
      <w:pPr>
        <w:spacing w:after="200"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sectPr w:rsidR="00971F1D" w:rsidSect="008E747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E2467"/>
    <w:multiLevelType w:val="hybridMultilevel"/>
    <w:tmpl w:val="89ACF4BC"/>
    <w:lvl w:ilvl="0" w:tplc="D500D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3AB"/>
    <w:rsid w:val="00527402"/>
    <w:rsid w:val="00971F1D"/>
    <w:rsid w:val="009A10EA"/>
    <w:rsid w:val="00AD13AB"/>
    <w:rsid w:val="00AF5D08"/>
    <w:rsid w:val="00E1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71F1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71F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1F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1F1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1064</Words>
  <Characters>6068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mtrogrlic</dc:creator>
  <cp:lastModifiedBy>mtrogrlic</cp:lastModifiedBy>
  <cp:revision>2</cp:revision>
  <dcterms:created xsi:type="dcterms:W3CDTF">2011-03-08T12:07:00Z</dcterms:created>
  <dcterms:modified xsi:type="dcterms:W3CDTF">2011-03-09T12:04:00Z</dcterms:modified>
</cp:coreProperties>
</file>