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6F4E79" w14:paraId="304EB52B" w14:textId="77777777" w:rsidTr="005F6458">
        <w:trPr>
          <w:trHeight w:val="762"/>
        </w:trPr>
        <w:tc>
          <w:tcPr>
            <w:tcW w:w="5046" w:type="dxa"/>
          </w:tcPr>
          <w:p w14:paraId="304EB528" w14:textId="5885BB77" w:rsidR="00410C1E" w:rsidRPr="006A761D" w:rsidRDefault="00721489" w:rsidP="00721489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D91395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6BD9D5CD" wp14:editId="0FB61D10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04EB529" w14:textId="77777777" w:rsidR="00410C1E" w:rsidRPr="006A761D" w:rsidRDefault="0072148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2091731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04EB52A" w14:textId="77777777" w:rsidR="00410C1E" w:rsidRPr="006A761D" w:rsidRDefault="00D9139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F445DB6" w14:textId="026561B1" w:rsidR="00721489" w:rsidRDefault="0072148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5002A58" w14:textId="77777777" w:rsidR="00721489" w:rsidRDefault="0072148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EC91644" w14:textId="77777777" w:rsidR="00D91395" w:rsidRPr="00D91395" w:rsidRDefault="00D91395" w:rsidP="00D91395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D91395">
        <w:rPr>
          <w:rFonts w:ascii="Arial" w:hAnsi="Arial" w:cs="Arial"/>
          <w:iCs/>
          <w:lang w:val="pl-PL"/>
        </w:rPr>
        <w:t>R E P U B L I K A  H R V A T S K A</w:t>
      </w:r>
    </w:p>
    <w:p w14:paraId="4368046C" w14:textId="77777777" w:rsidR="00D91395" w:rsidRPr="00D91395" w:rsidRDefault="00D91395" w:rsidP="00D91395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D91395">
        <w:rPr>
          <w:rFonts w:ascii="Arial" w:hAnsi="Arial" w:cs="Arial"/>
          <w:iCs/>
          <w:lang w:val="pl-PL"/>
        </w:rPr>
        <w:t xml:space="preserve">   SPLITSKO-DALMATINSKA ŽUPANIJA</w:t>
      </w:r>
    </w:p>
    <w:p w14:paraId="087E7549" w14:textId="77777777" w:rsidR="00D91395" w:rsidRPr="00D91395" w:rsidRDefault="00D91395" w:rsidP="00D91395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D91395">
        <w:rPr>
          <w:rFonts w:ascii="Arial" w:hAnsi="Arial" w:cs="Arial"/>
          <w:iCs/>
          <w:lang w:val="pl-PL"/>
        </w:rPr>
        <w:t xml:space="preserve">                GRAD SPLIT</w:t>
      </w:r>
    </w:p>
    <w:p w14:paraId="760CA89D" w14:textId="2A635D4F" w:rsidR="00721489" w:rsidRDefault="00D9139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D91395">
        <w:rPr>
          <w:rFonts w:ascii="Arial" w:hAnsi="Arial" w:cs="Arial"/>
          <w:iCs/>
          <w:lang w:val="pl-PL"/>
        </w:rPr>
        <w:t xml:space="preserve">        GRADONAČELNIK</w:t>
      </w:r>
    </w:p>
    <w:p w14:paraId="45280534" w14:textId="77777777" w:rsidR="00721489" w:rsidRDefault="0072148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11C1F45" w14:textId="77777777" w:rsidR="00721489" w:rsidRDefault="0072148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04EB532" w14:textId="77777777" w:rsidR="0098666F" w:rsidRPr="00410C1E" w:rsidRDefault="0072148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330-05/19-01/240</w:t>
      </w:r>
      <w:r w:rsidRPr="0092088C">
        <w:rPr>
          <w:rFonts w:ascii="Arial" w:hAnsi="Arial"/>
        </w:rPr>
        <w:fldChar w:fldCharType="end"/>
      </w:r>
      <w:bookmarkEnd w:id="0"/>
    </w:p>
    <w:p w14:paraId="304EB533" w14:textId="77777777" w:rsidR="0098666F" w:rsidRPr="0092088C" w:rsidRDefault="00721489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2181/01-09-02/16-19-7</w:t>
      </w:r>
      <w:r w:rsidRPr="0092088C">
        <w:rPr>
          <w:rFonts w:ascii="Arial" w:hAnsi="Arial"/>
        </w:rPr>
        <w:fldChar w:fldCharType="end"/>
      </w:r>
      <w:bookmarkEnd w:id="1"/>
    </w:p>
    <w:p w14:paraId="304EB534" w14:textId="77777777" w:rsidR="0098666F" w:rsidRPr="0092088C" w:rsidRDefault="00721489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7. kolovoza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04EB535" w14:textId="77777777" w:rsidR="0098666F" w:rsidRDefault="00D91395" w:rsidP="0098666F">
      <w:pPr>
        <w:spacing w:after="0"/>
        <w:rPr>
          <w:rFonts w:ascii="Arial" w:hAnsi="Arial"/>
        </w:rPr>
      </w:pPr>
    </w:p>
    <w:p w14:paraId="33FE8184" w14:textId="7A6E0ADE" w:rsidR="00195457" w:rsidRDefault="00195457" w:rsidP="0019545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članka 52. Statuta Grada Splita („Službeni glasnik Grada Splita“ broj 17/09, 11/10, 18/13, 39/13, 46/13-pročišćeni tekst i 11/18)</w:t>
      </w:r>
      <w:r w:rsidR="00721489">
        <w:rPr>
          <w:rFonts w:ascii="Arial" w:eastAsia="Times New Roman" w:hAnsi="Arial" w:cs="Arial"/>
          <w:iCs/>
          <w:lang w:eastAsia="hr-HR"/>
        </w:rPr>
        <w:t xml:space="preserve"> i Pravilnika o provedbi postupaka jednostavne nabave („Službeni glasnik Grada Splita“ broj 4/17), </w:t>
      </w:r>
      <w:r>
        <w:rPr>
          <w:rFonts w:ascii="Arial" w:eastAsia="Times New Roman" w:hAnsi="Arial" w:cs="Arial"/>
          <w:iCs/>
          <w:lang w:eastAsia="hr-HR"/>
        </w:rPr>
        <w:t>Gradonačelnik Grada Splita dana</w:t>
      </w:r>
      <w:r w:rsidR="00721489">
        <w:rPr>
          <w:rFonts w:ascii="Arial" w:eastAsia="Times New Roman" w:hAnsi="Arial" w:cs="Arial"/>
          <w:iCs/>
          <w:lang w:eastAsia="hr-HR"/>
        </w:rPr>
        <w:t xml:space="preserve"> 7. kolovoza </w:t>
      </w:r>
      <w:r>
        <w:rPr>
          <w:rFonts w:ascii="Arial" w:eastAsia="Times New Roman" w:hAnsi="Arial" w:cs="Arial"/>
          <w:iCs/>
          <w:lang w:eastAsia="hr-HR"/>
        </w:rPr>
        <w:t>2019. godine, donosi</w:t>
      </w:r>
    </w:p>
    <w:p w14:paraId="45D0B9D9" w14:textId="77777777" w:rsidR="00195457" w:rsidRDefault="00195457" w:rsidP="0019545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7376952B" w14:textId="77777777" w:rsidR="00195457" w:rsidRDefault="00195457" w:rsidP="0019545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27457C92" w14:textId="77777777" w:rsidR="00195457" w:rsidRDefault="00195457" w:rsidP="0019545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o odabiru ekonomski najpovoljnije ponude u postupku jednostavne nabave radova na sanaciji krova i uređenju učionica-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Rendićeva</w:t>
      </w:r>
      <w:proofErr w:type="spellEnd"/>
      <w:r>
        <w:rPr>
          <w:rFonts w:ascii="Arial" w:eastAsia="Times New Roman" w:hAnsi="Arial" w:cs="Arial"/>
          <w:b/>
          <w:bCs/>
          <w:iCs/>
          <w:lang w:eastAsia="hr-HR"/>
        </w:rPr>
        <w:t xml:space="preserve"> 6  </w:t>
      </w:r>
    </w:p>
    <w:p w14:paraId="439C81C2" w14:textId="77777777" w:rsidR="00195457" w:rsidRDefault="00195457" w:rsidP="0019545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62AB947" w14:textId="77777777" w:rsidR="00195457" w:rsidRDefault="00195457" w:rsidP="001954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l-PL"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radova na sanaciji krova i uređenju učionica-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Rendićeva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6  u sastavu: Katarina- Nataša Merćep i Mate Omazić, te se odabire ponuda ponuditelja: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Konikoid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d.o.o., Franje Tuđmana 26 a,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Grubine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Kamenmost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>, OIB: 53062186318 s cijenom ponude od 359.031,56 kuna (s PDV-om).</w:t>
      </w:r>
    </w:p>
    <w:p w14:paraId="1012D5C7" w14:textId="77777777" w:rsidR="00195457" w:rsidRDefault="00195457" w:rsidP="001954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3D9FE5DF" w14:textId="77777777" w:rsidR="00195457" w:rsidRDefault="00195457" w:rsidP="001954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3A4266CA" w14:textId="7F53E3E7" w:rsidR="00195457" w:rsidRDefault="00195457" w:rsidP="001954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 w:rsidR="00721489">
        <w:rPr>
          <w:rFonts w:ascii="Arial" w:eastAsia="Times New Roman" w:hAnsi="Arial" w:cs="Arial"/>
          <w:color w:val="000000"/>
          <w:lang w:eastAsia="hr-HR"/>
        </w:rPr>
        <w:t>.</w:t>
      </w:r>
    </w:p>
    <w:p w14:paraId="206E37DD" w14:textId="77777777" w:rsidR="00195457" w:rsidRDefault="00195457" w:rsidP="00195457">
      <w:pPr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hr-HR"/>
        </w:rPr>
      </w:pPr>
    </w:p>
    <w:p w14:paraId="51F82281" w14:textId="77777777" w:rsidR="00195457" w:rsidRDefault="00195457" w:rsidP="001954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37509FA2" w14:textId="77777777" w:rsidR="00195457" w:rsidRDefault="00195457" w:rsidP="001954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2B08CB7E" w14:textId="77777777" w:rsidR="00195457" w:rsidRDefault="00195457" w:rsidP="001954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B7358C0" w14:textId="77777777" w:rsidR="00195457" w:rsidRDefault="00195457" w:rsidP="001954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63206529" w14:textId="40FF5DAA" w:rsidR="00195457" w:rsidRDefault="00195457" w:rsidP="001954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D91395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6CD5C490" w14:textId="77777777" w:rsidR="00195457" w:rsidRDefault="00195457" w:rsidP="001954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5FE2AD04" w14:textId="77777777" w:rsidR="00195457" w:rsidRDefault="00195457" w:rsidP="0019545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6145117" w14:textId="77777777" w:rsidR="00195457" w:rsidRDefault="00195457" w:rsidP="0019545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477A2A5" w14:textId="77777777" w:rsidR="00195457" w:rsidRDefault="00195457" w:rsidP="0019545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1CA74BC4" w14:textId="77777777" w:rsidR="00195457" w:rsidRDefault="00195457" w:rsidP="0019545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59125E0A" w14:textId="77777777" w:rsidR="00195457" w:rsidRDefault="00195457" w:rsidP="0019545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30AE9C8C" w14:textId="77777777" w:rsidR="00195457" w:rsidRDefault="00195457" w:rsidP="0019545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35B86474" w14:textId="77777777" w:rsidR="00195457" w:rsidRDefault="00195457" w:rsidP="0019545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7DF27574" w14:textId="77777777" w:rsidR="00195457" w:rsidRDefault="00195457" w:rsidP="00195457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p w14:paraId="78D5657B" w14:textId="71012415" w:rsidR="00195457" w:rsidRDefault="00721489" w:rsidP="001954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br w:type="page"/>
      </w:r>
      <w:r w:rsidR="00195457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2DA30B35" w14:textId="77777777" w:rsidR="00195457" w:rsidRDefault="00195457" w:rsidP="0019545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2F1BCE7" w14:textId="77777777" w:rsidR="00195457" w:rsidRDefault="00195457" w:rsidP="00195457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 xml:space="preserve">nabave radova na sanaciji krova i uređenju učionica-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Rendićeva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6  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12. srpnja 2019. godine. Procijenjena vrijednost iznosi 288.000,00 kuna.</w:t>
      </w:r>
    </w:p>
    <w:p w14:paraId="6EE8E326" w14:textId="77777777" w:rsidR="00195457" w:rsidRDefault="00195457" w:rsidP="0019545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iCs/>
          <w:lang w:eastAsia="hr-HR"/>
        </w:rPr>
        <w:t>Do roka za dostavu ponuda, dana 22. srpnja 2019. godine do 12:00 sati pristigle su ukupno 2 (dvije) ponude i to ponuditelja :</w:t>
      </w:r>
      <w:r>
        <w:rPr>
          <w:rFonts w:ascii="Arial" w:hAnsi="Arial" w:cs="Arial"/>
        </w:rPr>
        <w:t xml:space="preserve"> Tim-</w:t>
      </w:r>
      <w:proofErr w:type="spellStart"/>
      <w:r>
        <w:rPr>
          <w:rFonts w:ascii="Arial" w:hAnsi="Arial" w:cs="Arial"/>
        </w:rPr>
        <w:t>putevi</w:t>
      </w:r>
      <w:proofErr w:type="spellEnd"/>
      <w:r>
        <w:rPr>
          <w:rFonts w:ascii="Arial" w:hAnsi="Arial" w:cs="Arial"/>
        </w:rPr>
        <w:t xml:space="preserve"> d.o.o., Vukovarska 8, </w:t>
      </w:r>
      <w:proofErr w:type="spellStart"/>
      <w:r>
        <w:rPr>
          <w:rFonts w:ascii="Arial" w:hAnsi="Arial" w:cs="Arial"/>
        </w:rPr>
        <w:t>Kamenmost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Konikoid</w:t>
      </w:r>
      <w:proofErr w:type="spellEnd"/>
      <w:r>
        <w:rPr>
          <w:rFonts w:ascii="Arial" w:hAnsi="Arial" w:cs="Arial"/>
        </w:rPr>
        <w:t xml:space="preserve"> d.o.o., Franje Tuđmana 26 a, </w:t>
      </w:r>
      <w:proofErr w:type="spellStart"/>
      <w:r>
        <w:rPr>
          <w:rFonts w:ascii="Arial" w:hAnsi="Arial" w:cs="Arial"/>
        </w:rPr>
        <w:t>Kamenmost</w:t>
      </w:r>
      <w:proofErr w:type="spellEnd"/>
      <w:r>
        <w:rPr>
          <w:rFonts w:ascii="Arial" w:hAnsi="Arial" w:cs="Arial"/>
        </w:rPr>
        <w:t>.</w:t>
      </w:r>
    </w:p>
    <w:p w14:paraId="775F24F5" w14:textId="77777777" w:rsidR="00195457" w:rsidRDefault="00195457" w:rsidP="0019545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ponudu ponuditelja Tim-</w:t>
      </w:r>
      <w:proofErr w:type="spellStart"/>
      <w:r>
        <w:rPr>
          <w:rFonts w:ascii="Arial" w:eastAsia="Times New Roman" w:hAnsi="Arial" w:cs="Arial"/>
          <w:lang w:eastAsia="hr-HR"/>
        </w:rPr>
        <w:t>putevi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ocijenio nevaljanom iz slijedećih razloga- Ponuditelj je dostavio potvrdu Porezne uprave iz koje je vidljivo da ima porezni dug. Stranice ponude nije označio na način kako je traženo točkom 15. Poziva za dostavu ponuda </w:t>
      </w:r>
    </w:p>
    <w:p w14:paraId="1819CA76" w14:textId="77777777" w:rsidR="00195457" w:rsidRDefault="00195457" w:rsidP="0019545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Naručitelj je dana 23.07.2019. pozvao ponuditelja </w:t>
      </w:r>
      <w:proofErr w:type="spellStart"/>
      <w:r>
        <w:rPr>
          <w:rFonts w:ascii="Arial" w:eastAsia="Times New Roman" w:hAnsi="Arial" w:cs="Arial"/>
          <w:lang w:eastAsia="hr-HR"/>
        </w:rPr>
        <w:t>Konikoid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da upotpuni ponudu Poreznom potvrdom koja je nedostajala. U ostavljenom roku Ponuditelj je valjano upotpunio ponudu.  Time je ponuda ponuditelja </w:t>
      </w:r>
      <w:proofErr w:type="spellStart"/>
      <w:r>
        <w:rPr>
          <w:rFonts w:ascii="Arial" w:eastAsia="Times New Roman" w:hAnsi="Arial" w:cs="Arial"/>
          <w:lang w:eastAsia="hr-HR"/>
        </w:rPr>
        <w:t>Konikoid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postala valjana i sukladna Pozivu</w:t>
      </w:r>
      <w:r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>za dostavu ponuda te je odlučeno da se s istim sklopi ugovor o nabavi radova.</w:t>
      </w:r>
    </w:p>
    <w:p w14:paraId="3078C34C" w14:textId="77777777" w:rsidR="00195457" w:rsidRDefault="00195457" w:rsidP="00195457">
      <w:pPr>
        <w:spacing w:after="0"/>
        <w:rPr>
          <w:rFonts w:ascii="Arial" w:hAnsi="Arial"/>
        </w:rPr>
      </w:pPr>
    </w:p>
    <w:p w14:paraId="23E8F774" w14:textId="77777777" w:rsidR="00195457" w:rsidRDefault="00195457" w:rsidP="0019545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B69E380" w14:textId="77777777" w:rsidR="00195457" w:rsidRDefault="00195457" w:rsidP="00195457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68496E7A" w14:textId="77777777" w:rsidR="00195457" w:rsidRDefault="00195457" w:rsidP="0019545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4203B60" w14:textId="77777777" w:rsidR="00195457" w:rsidRDefault="00195457" w:rsidP="0019545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04EB54C" w14:textId="77777777" w:rsidR="004D6046" w:rsidRPr="0092088C" w:rsidRDefault="00D91395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EB24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FDC5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ABCB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0227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A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66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C3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04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05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764E0C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B8E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C4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84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83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2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5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4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C8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D5465704"/>
    <w:lvl w:ilvl="0" w:tplc="BF34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31FC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80BDC" w:tentative="1">
      <w:start w:val="1"/>
      <w:numFmt w:val="lowerLetter"/>
      <w:lvlText w:val="%2."/>
      <w:lvlJc w:val="left"/>
      <w:pPr>
        <w:ind w:left="1440" w:hanging="360"/>
      </w:pPr>
    </w:lvl>
    <w:lvl w:ilvl="2" w:tplc="33281582" w:tentative="1">
      <w:start w:val="1"/>
      <w:numFmt w:val="lowerRoman"/>
      <w:lvlText w:val="%3."/>
      <w:lvlJc w:val="right"/>
      <w:pPr>
        <w:ind w:left="2160" w:hanging="180"/>
      </w:pPr>
    </w:lvl>
    <w:lvl w:ilvl="3" w:tplc="9072CAB8" w:tentative="1">
      <w:start w:val="1"/>
      <w:numFmt w:val="decimal"/>
      <w:lvlText w:val="%4."/>
      <w:lvlJc w:val="left"/>
      <w:pPr>
        <w:ind w:left="2880" w:hanging="360"/>
      </w:pPr>
    </w:lvl>
    <w:lvl w:ilvl="4" w:tplc="7A826B9A" w:tentative="1">
      <w:start w:val="1"/>
      <w:numFmt w:val="lowerLetter"/>
      <w:lvlText w:val="%5."/>
      <w:lvlJc w:val="left"/>
      <w:pPr>
        <w:ind w:left="3600" w:hanging="360"/>
      </w:pPr>
    </w:lvl>
    <w:lvl w:ilvl="5" w:tplc="910E5574" w:tentative="1">
      <w:start w:val="1"/>
      <w:numFmt w:val="lowerRoman"/>
      <w:lvlText w:val="%6."/>
      <w:lvlJc w:val="right"/>
      <w:pPr>
        <w:ind w:left="4320" w:hanging="180"/>
      </w:pPr>
    </w:lvl>
    <w:lvl w:ilvl="6" w:tplc="B6EC2520" w:tentative="1">
      <w:start w:val="1"/>
      <w:numFmt w:val="decimal"/>
      <w:lvlText w:val="%7."/>
      <w:lvlJc w:val="left"/>
      <w:pPr>
        <w:ind w:left="5040" w:hanging="360"/>
      </w:pPr>
    </w:lvl>
    <w:lvl w:ilvl="7" w:tplc="92483B5C" w:tentative="1">
      <w:start w:val="1"/>
      <w:numFmt w:val="lowerLetter"/>
      <w:lvlText w:val="%8."/>
      <w:lvlJc w:val="left"/>
      <w:pPr>
        <w:ind w:left="5760" w:hanging="360"/>
      </w:pPr>
    </w:lvl>
    <w:lvl w:ilvl="8" w:tplc="C200F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C7BE62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986E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8E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80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B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6C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6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7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C22CCA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5244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E0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C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0C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46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20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60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C7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10AACE6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40EF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AC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86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E6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7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B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07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6E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E33E5C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A3AA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F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D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28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A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A7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69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F6025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60B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EC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A3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E4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41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1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2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2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9"/>
    <w:rsid w:val="00066CAF"/>
    <w:rsid w:val="00195457"/>
    <w:rsid w:val="006F4E79"/>
    <w:rsid w:val="00721489"/>
    <w:rsid w:val="00D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24F3204CCAD449B87391278D931AC" ma:contentTypeVersion="0" ma:contentTypeDescription="Create a new document." ma:contentTypeScope="" ma:versionID="ba0f38a66c9b8ac743be3ff629b9e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8A643-4FA6-495C-B286-781A065F7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9101C-609B-43FD-A9A4-23CE08E85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FD2F7-01C9-4C4E-B678-F38C06759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2019-08-14T12:21:00Z</dcterms:created>
  <dcterms:modified xsi:type="dcterms:W3CDTF">2019-08-14T12:22:00Z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0x010100C2024F3204CCAD449B87391278D931AC</vt:lpwstr>
  </property>
</Properties>
</file>