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9" w:rsidRPr="00C9722C" w:rsidRDefault="00C9722C" w:rsidP="00C9722C">
      <w:pPr>
        <w:spacing w:line="240" w:lineRule="auto"/>
        <w:rPr>
          <w:rFonts w:ascii="Arial" w:hAnsi="Arial" w:cs="Arial"/>
          <w:b/>
        </w:rPr>
      </w:pPr>
      <w:r w:rsidRPr="00C9722C">
        <w:rPr>
          <w:rFonts w:ascii="Arial" w:hAnsi="Arial" w:cs="Arial"/>
          <w:b/>
        </w:rPr>
        <w:t>II. PROJEKTNI ZADATAK</w:t>
      </w:r>
    </w:p>
    <w:p w:rsidR="00991957" w:rsidRPr="0033209E" w:rsidRDefault="0027781C" w:rsidP="0029165E">
      <w:pPr>
        <w:spacing w:line="240" w:lineRule="auto"/>
        <w:jc w:val="center"/>
        <w:rPr>
          <w:rFonts w:ascii="Arial" w:hAnsi="Arial" w:cs="Arial"/>
          <w:b/>
        </w:rPr>
      </w:pPr>
      <w:r w:rsidRPr="0033209E">
        <w:rPr>
          <w:rFonts w:ascii="Arial" w:hAnsi="Arial" w:cs="Arial"/>
          <w:b/>
        </w:rPr>
        <w:t>F</w:t>
      </w:r>
      <w:r w:rsidR="00991957" w:rsidRPr="0033209E">
        <w:rPr>
          <w:rFonts w:ascii="Arial" w:hAnsi="Arial" w:cs="Arial"/>
          <w:b/>
        </w:rPr>
        <w:t>EE</w:t>
      </w:r>
      <w:r w:rsidRPr="0033209E">
        <w:rPr>
          <w:rFonts w:ascii="Arial" w:hAnsi="Arial" w:cs="Arial"/>
          <w:b/>
        </w:rPr>
        <w:t>D</w:t>
      </w:r>
      <w:r w:rsidR="00991957" w:rsidRPr="0033209E">
        <w:rPr>
          <w:rFonts w:ascii="Arial" w:hAnsi="Arial" w:cs="Arial"/>
          <w:b/>
        </w:rPr>
        <w:t>SCHOOLS</w:t>
      </w:r>
    </w:p>
    <w:p w:rsidR="00991957" w:rsidRPr="0033209E" w:rsidRDefault="00991957" w:rsidP="0029165E">
      <w:pPr>
        <w:spacing w:line="240" w:lineRule="auto"/>
        <w:jc w:val="center"/>
        <w:rPr>
          <w:rFonts w:ascii="Arial" w:hAnsi="Arial" w:cs="Arial"/>
        </w:rPr>
      </w:pPr>
    </w:p>
    <w:p w:rsidR="00991957" w:rsidRPr="0033209E" w:rsidRDefault="00CB5BA1" w:rsidP="002916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OPIS PROGRAMA</w:t>
      </w:r>
    </w:p>
    <w:p w:rsidR="00185757" w:rsidRPr="0033209E" w:rsidRDefault="00185757" w:rsidP="0029165E">
      <w:pPr>
        <w:spacing w:line="240" w:lineRule="auto"/>
        <w:jc w:val="both"/>
        <w:rPr>
          <w:rFonts w:ascii="Arial" w:hAnsi="Arial" w:cs="Arial"/>
        </w:rPr>
      </w:pPr>
    </w:p>
    <w:p w:rsidR="0027781C" w:rsidRPr="0033209E" w:rsidRDefault="0027781C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Projekt F</w:t>
      </w:r>
      <w:r w:rsidR="009C6AFC" w:rsidRPr="0033209E">
        <w:rPr>
          <w:rFonts w:ascii="Arial" w:hAnsi="Arial" w:cs="Arial"/>
        </w:rPr>
        <w:t>EE</w:t>
      </w:r>
      <w:r w:rsidRPr="0033209E">
        <w:rPr>
          <w:rFonts w:ascii="Arial" w:hAnsi="Arial" w:cs="Arial"/>
        </w:rPr>
        <w:t>D</w:t>
      </w:r>
      <w:r w:rsidR="009C6AFC" w:rsidRPr="0033209E">
        <w:rPr>
          <w:rFonts w:ascii="Arial" w:hAnsi="Arial" w:cs="Arial"/>
        </w:rPr>
        <w:t xml:space="preserve">SCHOOLS </w:t>
      </w:r>
      <w:r w:rsidR="004D28AD" w:rsidRPr="0033209E">
        <w:rPr>
          <w:rFonts w:ascii="Arial" w:hAnsi="Arial" w:cs="Arial"/>
        </w:rPr>
        <w:t>se financira iz</w:t>
      </w:r>
      <w:r w:rsidR="009C6AFC" w:rsidRPr="0033209E">
        <w:rPr>
          <w:rFonts w:ascii="Arial" w:hAnsi="Arial" w:cs="Arial"/>
        </w:rPr>
        <w:t xml:space="preserve"> Europskog fonda za regionalni razvoj (EFRR)</w:t>
      </w:r>
      <w:r w:rsidRPr="0033209E">
        <w:rPr>
          <w:rFonts w:ascii="Arial" w:hAnsi="Arial" w:cs="Arial"/>
        </w:rPr>
        <w:t xml:space="preserve">, </w:t>
      </w:r>
      <w:r w:rsidRPr="0033209E">
        <w:rPr>
          <w:rFonts w:ascii="Arial" w:hAnsi="Arial" w:cs="Arial"/>
          <w:bCs/>
          <w:color w:val="000000"/>
          <w:lang w:eastAsia="hr-HR"/>
        </w:rPr>
        <w:t xml:space="preserve">kroz program </w:t>
      </w:r>
      <w:proofErr w:type="spellStart"/>
      <w:r w:rsidRPr="0033209E">
        <w:rPr>
          <w:rFonts w:ascii="Arial" w:hAnsi="Arial" w:cs="Arial"/>
          <w:bCs/>
          <w:color w:val="000000"/>
          <w:lang w:eastAsia="hr-HR"/>
        </w:rPr>
        <w:t>Interreg</w:t>
      </w:r>
      <w:proofErr w:type="spellEnd"/>
      <w:r w:rsidRPr="0033209E">
        <w:rPr>
          <w:rFonts w:ascii="Arial" w:hAnsi="Arial" w:cs="Arial"/>
          <w:bCs/>
          <w:color w:val="000000"/>
          <w:lang w:eastAsia="hr-HR"/>
        </w:rPr>
        <w:t xml:space="preserve"> Central Europe</w:t>
      </w:r>
      <w:r w:rsidR="009C6AFC" w:rsidRPr="0033209E">
        <w:rPr>
          <w:rFonts w:ascii="Arial" w:hAnsi="Arial" w:cs="Arial"/>
        </w:rPr>
        <w:t>.</w:t>
      </w:r>
      <w:r w:rsidRPr="0033209E">
        <w:rPr>
          <w:rFonts w:ascii="Arial" w:hAnsi="Arial" w:cs="Arial"/>
        </w:rPr>
        <w:t xml:space="preserve"> Navedeni program sufinancira projekte transnacionalne suradnje koji se provode od strane javnih i privatnih organizacija iz regija središnje Europe, a s ciljem stvaranja pametnih rješenja koja pružaju odgovore na regionalne izazove u područjima inovacija, ekonomije s niskom razinom CO2, okoliša, kulture i prometa.</w:t>
      </w:r>
    </w:p>
    <w:p w:rsidR="00A05DCC" w:rsidRDefault="00A05DCC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Program je pokrenut s ciljem jačanja učinaka Kohezijske politike Europske unije u razdoblju od 2014. do 2020. godine i nasljednik je programa INTERREG IVC koji je bio ak</w:t>
      </w:r>
      <w:r w:rsidR="00D63629" w:rsidRPr="0033209E">
        <w:rPr>
          <w:rFonts w:ascii="Arial" w:hAnsi="Arial" w:cs="Arial"/>
        </w:rPr>
        <w:t>tivan u prošlom programskom raz</w:t>
      </w:r>
      <w:r w:rsidRPr="0033209E">
        <w:rPr>
          <w:rFonts w:ascii="Arial" w:hAnsi="Arial" w:cs="Arial"/>
        </w:rPr>
        <w:t>doblju. Ima za cilj smanjiti postojeće nejednakosti između regija Europske unije u pogledu njihovog ekonomskog i društvenog razvoja i održivosti okoliša, pritom uzimajući u obzir njihove specifične prostorne značajke i mogućnosti.</w:t>
      </w:r>
    </w:p>
    <w:p w:rsidR="00267FC8" w:rsidRDefault="00823A2E" w:rsidP="0029165E">
      <w:pPr>
        <w:spacing w:line="240" w:lineRule="auto"/>
        <w:jc w:val="both"/>
        <w:rPr>
          <w:rFonts w:ascii="Arial" w:hAnsi="Arial" w:cs="Arial"/>
          <w:bCs/>
          <w:color w:val="000000"/>
          <w:lang w:eastAsia="hr-HR"/>
        </w:rPr>
      </w:pPr>
      <w:r>
        <w:rPr>
          <w:rFonts w:ascii="Arial" w:hAnsi="Arial" w:cs="Arial"/>
        </w:rPr>
        <w:t xml:space="preserve">Unutar četiri prioriteta nalaze se specifični ciljevi koji se žele ostvariti kroz </w:t>
      </w:r>
      <w:proofErr w:type="spellStart"/>
      <w:r w:rsidRPr="0033209E">
        <w:rPr>
          <w:rFonts w:ascii="Arial" w:hAnsi="Arial" w:cs="Arial"/>
          <w:bCs/>
          <w:color w:val="000000"/>
          <w:lang w:eastAsia="hr-HR"/>
        </w:rPr>
        <w:t>Interreg</w:t>
      </w:r>
      <w:proofErr w:type="spellEnd"/>
      <w:r w:rsidRPr="0033209E">
        <w:rPr>
          <w:rFonts w:ascii="Arial" w:hAnsi="Arial" w:cs="Arial"/>
          <w:bCs/>
          <w:color w:val="000000"/>
          <w:lang w:eastAsia="hr-HR"/>
        </w:rPr>
        <w:t xml:space="preserve"> Central Europe</w:t>
      </w:r>
      <w:r>
        <w:rPr>
          <w:rFonts w:ascii="Arial" w:hAnsi="Arial" w:cs="Arial"/>
          <w:bCs/>
          <w:color w:val="000000"/>
          <w:lang w:eastAsia="hr-HR"/>
        </w:rPr>
        <w:t xml:space="preserve"> program. Prioritet niske emisije ugljika cilja na povećanje korištenja </w:t>
      </w:r>
      <w:r w:rsidR="001B112F">
        <w:rPr>
          <w:rFonts w:ascii="Arial" w:hAnsi="Arial" w:cs="Arial"/>
          <w:bCs/>
          <w:color w:val="000000"/>
          <w:lang w:eastAsia="hr-HR"/>
        </w:rPr>
        <w:t xml:space="preserve">energije iz obnovljivih izvora i poboljšanje energetske učinkovitosti. </w:t>
      </w:r>
      <w:r w:rsidR="001B112F" w:rsidRPr="001B112F">
        <w:rPr>
          <w:rFonts w:ascii="Arial" w:hAnsi="Arial" w:cs="Arial"/>
          <w:bCs/>
          <w:color w:val="000000"/>
          <w:lang w:eastAsia="hr-HR"/>
        </w:rPr>
        <w:t>Projekti financirani ovim prioritetom pridonijet će jačanju znanja i vještina s obzirom na učinko</w:t>
      </w:r>
      <w:r w:rsidR="001B112F">
        <w:rPr>
          <w:rFonts w:ascii="Arial" w:hAnsi="Arial" w:cs="Arial"/>
          <w:bCs/>
          <w:color w:val="000000"/>
          <w:lang w:eastAsia="hr-HR"/>
        </w:rPr>
        <w:t>vito upravljanje energijom javne infrastrukture</w:t>
      </w:r>
      <w:r w:rsidR="001B112F" w:rsidRPr="001B112F">
        <w:rPr>
          <w:rFonts w:ascii="Arial" w:hAnsi="Arial" w:cs="Arial"/>
          <w:bCs/>
          <w:color w:val="000000"/>
          <w:lang w:eastAsia="hr-HR"/>
        </w:rPr>
        <w:t>.</w:t>
      </w:r>
      <w:r w:rsidR="001B112F">
        <w:rPr>
          <w:rFonts w:ascii="Arial" w:hAnsi="Arial" w:cs="Arial"/>
          <w:bCs/>
          <w:color w:val="000000"/>
          <w:lang w:eastAsia="hr-HR"/>
        </w:rPr>
        <w:t xml:space="preserve"> Razvit će se</w:t>
      </w:r>
      <w:r w:rsidR="001B112F" w:rsidRPr="001B112F">
        <w:rPr>
          <w:rFonts w:ascii="Arial" w:hAnsi="Arial" w:cs="Arial"/>
          <w:bCs/>
          <w:color w:val="000000"/>
          <w:lang w:eastAsia="hr-HR"/>
        </w:rPr>
        <w:t xml:space="preserve"> i implementirati strategije s niskom razinom ugljika na teritorijalnoj osnovi i poticati mobilnost u funkcionalnim urbanim područjima, čime će pomoći u rješavanju izazova s kojima se središnja Europa suočava u proizvodnji i potrošnji energije.</w:t>
      </w:r>
    </w:p>
    <w:p w:rsidR="003E730B" w:rsidRPr="001B112F" w:rsidRDefault="003E730B" w:rsidP="0029165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hr-HR"/>
        </w:rPr>
        <w:t>Prioritet niske emisije ugljika sadrži tri specifična cilja: razvoj i provođenje</w:t>
      </w:r>
      <w:r w:rsidRPr="003E730B">
        <w:rPr>
          <w:rFonts w:ascii="Arial" w:hAnsi="Arial" w:cs="Arial"/>
          <w:bCs/>
          <w:color w:val="000000"/>
          <w:lang w:eastAsia="hr-HR"/>
        </w:rPr>
        <w:t xml:space="preserve"> rješenja za povećanje energetske učinkovitosti i korištenja obno</w:t>
      </w:r>
      <w:r>
        <w:rPr>
          <w:rFonts w:ascii="Arial" w:hAnsi="Arial" w:cs="Arial"/>
          <w:bCs/>
          <w:color w:val="000000"/>
          <w:lang w:eastAsia="hr-HR"/>
        </w:rPr>
        <w:t>vljivih izvora energije u javnoj infrastrukturi, poboljšanje</w:t>
      </w:r>
      <w:r w:rsidRPr="003E730B">
        <w:rPr>
          <w:rFonts w:ascii="Arial" w:hAnsi="Arial" w:cs="Arial"/>
          <w:bCs/>
          <w:color w:val="000000"/>
          <w:lang w:eastAsia="hr-HR"/>
        </w:rPr>
        <w:t xml:space="preserve"> strategije planiranja energetskih djelatnosti s niskom razinom ugljika na teritorijalnoj osnovi i politike za ublažavanje klimatskih promjena</w:t>
      </w:r>
      <w:r>
        <w:rPr>
          <w:rFonts w:ascii="Arial" w:hAnsi="Arial" w:cs="Arial"/>
          <w:bCs/>
          <w:color w:val="000000"/>
          <w:lang w:eastAsia="hr-HR"/>
        </w:rPr>
        <w:t xml:space="preserve"> i poboljšanje</w:t>
      </w:r>
      <w:r w:rsidRPr="003E730B">
        <w:rPr>
          <w:rFonts w:ascii="Arial" w:hAnsi="Arial" w:cs="Arial"/>
          <w:bCs/>
          <w:color w:val="000000"/>
          <w:lang w:eastAsia="hr-HR"/>
        </w:rPr>
        <w:t xml:space="preserve"> kapacitet</w:t>
      </w:r>
      <w:r>
        <w:rPr>
          <w:rFonts w:ascii="Arial" w:hAnsi="Arial" w:cs="Arial"/>
          <w:bCs/>
          <w:color w:val="000000"/>
          <w:lang w:eastAsia="hr-HR"/>
        </w:rPr>
        <w:t>a</w:t>
      </w:r>
      <w:r w:rsidRPr="003E730B">
        <w:rPr>
          <w:rFonts w:ascii="Arial" w:hAnsi="Arial" w:cs="Arial"/>
          <w:bCs/>
          <w:color w:val="000000"/>
          <w:lang w:eastAsia="hr-HR"/>
        </w:rPr>
        <w:t xml:space="preserve"> za planiranje mobilnosti u funkcionalnim urbanim područjima radi smanjenja emisija CO2</w:t>
      </w:r>
      <w:r>
        <w:rPr>
          <w:rFonts w:ascii="Arial" w:hAnsi="Arial" w:cs="Arial"/>
          <w:bCs/>
          <w:color w:val="000000"/>
          <w:lang w:eastAsia="hr-HR"/>
        </w:rPr>
        <w:t>.</w:t>
      </w:r>
    </w:p>
    <w:p w:rsidR="00A05DCC" w:rsidRPr="0033209E" w:rsidRDefault="00A05DCC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Sredstva programa raspoloživa su sljedećim skupinama: nacionalna, regionalna i lokalna tijela javne vlasti, regionalne razvojne agencije, regionalne energetske agencije, agencije u području transporta i mobilnosti, akteri uključeni u upravljanje i provedbu programa namijenjenih rastu i stvaranju radnih mjesta, subjekti poslovne podrške i organizacije koje predstavljaju mala i srednja poduzeća te ostali dionici zaduženi za razvoj regionalne inovacijske infrastrukture i kapaciteta.</w:t>
      </w:r>
    </w:p>
    <w:p w:rsidR="002D26E5" w:rsidRDefault="002D26E5" w:rsidP="0029165E">
      <w:pPr>
        <w:spacing w:line="240" w:lineRule="auto"/>
        <w:jc w:val="both"/>
        <w:rPr>
          <w:rFonts w:ascii="Arial" w:hAnsi="Arial" w:cs="Arial"/>
        </w:rPr>
        <w:sectPr w:rsidR="002D26E5" w:rsidSect="0000798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BA1" w:rsidRPr="009E3391" w:rsidRDefault="00CB5BA1" w:rsidP="002916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9E3391">
        <w:rPr>
          <w:rFonts w:ascii="Arial" w:hAnsi="Arial" w:cs="Arial"/>
          <w:b/>
        </w:rPr>
        <w:lastRenderedPageBreak/>
        <w:t>OPIS PROJEKTA</w:t>
      </w:r>
    </w:p>
    <w:p w:rsidR="00CB5BA1" w:rsidRPr="009E3391" w:rsidRDefault="00CB5BA1" w:rsidP="0029165E">
      <w:pPr>
        <w:spacing w:line="240" w:lineRule="auto"/>
        <w:ind w:firstLine="426"/>
        <w:jc w:val="both"/>
        <w:rPr>
          <w:rFonts w:ascii="Arial" w:hAnsi="Arial" w:cs="Arial"/>
          <w:b/>
        </w:rPr>
      </w:pPr>
      <w:r w:rsidRPr="009E3391">
        <w:rPr>
          <w:rFonts w:ascii="Arial" w:hAnsi="Arial" w:cs="Arial"/>
          <w:b/>
        </w:rPr>
        <w:t>b1) OPĆE</w:t>
      </w:r>
      <w:r w:rsidR="00C44DBD" w:rsidRPr="009E3391">
        <w:rPr>
          <w:rFonts w:ascii="Arial" w:hAnsi="Arial" w:cs="Arial"/>
          <w:b/>
        </w:rPr>
        <w:t xml:space="preserve"> INFORMACIJE O PROJEKTU</w:t>
      </w:r>
    </w:p>
    <w:p w:rsidR="009C209A" w:rsidRPr="002C0089" w:rsidRDefault="009C209A" w:rsidP="009C209A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Projekt FEEDSCHOOLS  (</w:t>
      </w:r>
      <w:proofErr w:type="spellStart"/>
      <w:r w:rsidRPr="0033209E">
        <w:rPr>
          <w:rFonts w:ascii="Arial" w:hAnsi="Arial" w:cs="Arial"/>
        </w:rPr>
        <w:t>Financing</w:t>
      </w:r>
      <w:proofErr w:type="spellEnd"/>
      <w:r w:rsidRPr="0033209E">
        <w:rPr>
          <w:rFonts w:ascii="Arial" w:hAnsi="Arial" w:cs="Arial"/>
        </w:rPr>
        <w:t xml:space="preserve"> </w:t>
      </w:r>
      <w:proofErr w:type="spellStart"/>
      <w:r w:rsidRPr="0033209E">
        <w:rPr>
          <w:rFonts w:ascii="Arial" w:hAnsi="Arial" w:cs="Arial"/>
        </w:rPr>
        <w:t>Environment</w:t>
      </w:r>
      <w:proofErr w:type="spellEnd"/>
      <w:r w:rsidRPr="0033209E">
        <w:rPr>
          <w:rFonts w:ascii="Arial" w:hAnsi="Arial" w:cs="Arial"/>
        </w:rPr>
        <w:t xml:space="preserve"> </w:t>
      </w:r>
      <w:proofErr w:type="spellStart"/>
      <w:r w:rsidRPr="0033209E">
        <w:rPr>
          <w:rFonts w:ascii="Arial" w:hAnsi="Arial" w:cs="Arial"/>
        </w:rPr>
        <w:t>and</w:t>
      </w:r>
      <w:proofErr w:type="spellEnd"/>
      <w:r w:rsidRPr="0033209E">
        <w:rPr>
          <w:rFonts w:ascii="Arial" w:hAnsi="Arial" w:cs="Arial"/>
        </w:rPr>
        <w:t xml:space="preserve"> Energy </w:t>
      </w:r>
      <w:proofErr w:type="spellStart"/>
      <w:r w:rsidRPr="0033209E">
        <w:rPr>
          <w:rFonts w:ascii="Arial" w:hAnsi="Arial" w:cs="Arial"/>
        </w:rPr>
        <w:t>Efficiency</w:t>
      </w:r>
      <w:proofErr w:type="spellEnd"/>
      <w:r w:rsidRPr="0033209E">
        <w:rPr>
          <w:rFonts w:ascii="Arial" w:hAnsi="Arial" w:cs="Arial"/>
        </w:rPr>
        <w:t xml:space="preserve"> </w:t>
      </w:r>
      <w:proofErr w:type="spellStart"/>
      <w:r w:rsidRPr="0033209E">
        <w:rPr>
          <w:rFonts w:ascii="Arial" w:hAnsi="Arial" w:cs="Arial"/>
        </w:rPr>
        <w:t>development</w:t>
      </w:r>
      <w:proofErr w:type="spellEnd"/>
      <w:r w:rsidRPr="0033209E">
        <w:rPr>
          <w:rFonts w:ascii="Arial" w:hAnsi="Arial" w:cs="Arial"/>
        </w:rPr>
        <w:t xml:space="preserve"> </w:t>
      </w:r>
      <w:proofErr w:type="spellStart"/>
      <w:r w:rsidRPr="0033209E">
        <w:rPr>
          <w:rFonts w:ascii="Arial" w:hAnsi="Arial" w:cs="Arial"/>
        </w:rPr>
        <w:t>in</w:t>
      </w:r>
      <w:proofErr w:type="spellEnd"/>
      <w:r w:rsidRPr="0033209E">
        <w:rPr>
          <w:rFonts w:ascii="Arial" w:hAnsi="Arial" w:cs="Arial"/>
        </w:rPr>
        <w:t xml:space="preserve">               </w:t>
      </w:r>
      <w:proofErr w:type="spellStart"/>
      <w:r w:rsidRPr="0033209E">
        <w:rPr>
          <w:rFonts w:ascii="Arial" w:hAnsi="Arial" w:cs="Arial"/>
        </w:rPr>
        <w:t>Schools</w:t>
      </w:r>
      <w:proofErr w:type="spellEnd"/>
      <w:r w:rsidRPr="0033209E">
        <w:rPr>
          <w:rFonts w:ascii="Arial" w:hAnsi="Arial" w:cs="Arial"/>
        </w:rPr>
        <w:t xml:space="preserve">) se sufinancira iz Europskog fonda za regionalni razvoj, kroz </w:t>
      </w:r>
      <w:proofErr w:type="spellStart"/>
      <w:r w:rsidRPr="0033209E">
        <w:rPr>
          <w:rFonts w:ascii="Arial" w:hAnsi="Arial" w:cs="Arial"/>
        </w:rPr>
        <w:t>Int</w:t>
      </w:r>
      <w:r w:rsidR="00920908" w:rsidRPr="0033209E">
        <w:rPr>
          <w:rFonts w:ascii="Arial" w:hAnsi="Arial" w:cs="Arial"/>
        </w:rPr>
        <w:t>erreg</w:t>
      </w:r>
      <w:proofErr w:type="spellEnd"/>
      <w:r w:rsidR="00920908" w:rsidRPr="0033209E">
        <w:rPr>
          <w:rFonts w:ascii="Arial" w:hAnsi="Arial" w:cs="Arial"/>
        </w:rPr>
        <w:t xml:space="preserve"> Central Europe program. Projektom se želi osigurati razvoj tehničkih i financijskih rješenja kojima bi lokalne vlasti provodile aktivnosti </w:t>
      </w:r>
      <w:r w:rsidR="00536E0A" w:rsidRPr="0033209E">
        <w:rPr>
          <w:rFonts w:ascii="Arial" w:hAnsi="Arial" w:cs="Arial"/>
        </w:rPr>
        <w:t>renovacije</w:t>
      </w:r>
      <w:r w:rsidR="00920908" w:rsidRPr="0033209E">
        <w:rPr>
          <w:rFonts w:ascii="Arial" w:hAnsi="Arial" w:cs="Arial"/>
        </w:rPr>
        <w:t xml:space="preserve"> škola i svođenje istih na razinu gotovo nulte potrošnje energije (</w:t>
      </w:r>
      <w:proofErr w:type="spellStart"/>
      <w:r w:rsidR="00920908" w:rsidRPr="0033209E">
        <w:rPr>
          <w:rFonts w:ascii="Arial" w:hAnsi="Arial" w:cs="Arial"/>
        </w:rPr>
        <w:t>eng</w:t>
      </w:r>
      <w:proofErr w:type="spellEnd"/>
      <w:r w:rsidR="00920908" w:rsidRPr="0033209E">
        <w:rPr>
          <w:rFonts w:ascii="Arial" w:hAnsi="Arial" w:cs="Arial"/>
        </w:rPr>
        <w:t xml:space="preserve">. </w:t>
      </w:r>
      <w:proofErr w:type="spellStart"/>
      <w:r w:rsidR="00920908" w:rsidRPr="0033209E">
        <w:rPr>
          <w:rFonts w:ascii="Arial" w:hAnsi="Arial" w:cs="Arial"/>
        </w:rPr>
        <w:t>Nearly</w:t>
      </w:r>
      <w:proofErr w:type="spellEnd"/>
      <w:r w:rsidR="00920908" w:rsidRPr="0033209E">
        <w:rPr>
          <w:rFonts w:ascii="Arial" w:hAnsi="Arial" w:cs="Arial"/>
        </w:rPr>
        <w:t xml:space="preserve"> Zero Energy </w:t>
      </w:r>
      <w:proofErr w:type="spellStart"/>
      <w:r w:rsidR="00920908" w:rsidRPr="0033209E">
        <w:rPr>
          <w:rFonts w:ascii="Arial" w:hAnsi="Arial" w:cs="Arial"/>
        </w:rPr>
        <w:t>Buildings</w:t>
      </w:r>
      <w:proofErr w:type="spellEnd"/>
      <w:r w:rsidR="00920908" w:rsidRPr="0033209E">
        <w:rPr>
          <w:rFonts w:ascii="Arial" w:hAnsi="Arial" w:cs="Arial"/>
        </w:rPr>
        <w:t xml:space="preserve">, </w:t>
      </w:r>
      <w:proofErr w:type="spellStart"/>
      <w:r w:rsidR="00920908" w:rsidRPr="0033209E">
        <w:rPr>
          <w:rFonts w:ascii="Arial" w:hAnsi="Arial" w:cs="Arial"/>
        </w:rPr>
        <w:t>nZEB</w:t>
      </w:r>
      <w:proofErr w:type="spellEnd"/>
      <w:r w:rsidR="00920908" w:rsidRPr="0033209E">
        <w:rPr>
          <w:rFonts w:ascii="Arial" w:hAnsi="Arial" w:cs="Arial"/>
        </w:rPr>
        <w:t>). Tokom projekta će se testirati i potvrditi integrirani skup alata koji će biti razvijen u okviru pilot aktivnosti koje će se provoditi u svim regijama koje projekt obuhvaća, a posebna pažnja posvetit će se korištenju obnovljivih izvora energije.</w:t>
      </w:r>
      <w:r w:rsidR="0058727A" w:rsidRPr="0033209E">
        <w:rPr>
          <w:rFonts w:ascii="Arial" w:hAnsi="Arial" w:cs="Arial"/>
        </w:rPr>
        <w:t xml:space="preserve"> </w:t>
      </w:r>
      <w:r w:rsidRPr="0033209E">
        <w:rPr>
          <w:rFonts w:ascii="Arial" w:hAnsi="Arial" w:cs="Arial"/>
        </w:rPr>
        <w:t>Nositelj projekta je ENEA - talijanska Nacionalna agencija za nove tehnologije, energetiku i održivi ekonomski razvoj, a na projektu sudjeluje ukupno 11</w:t>
      </w:r>
      <w:r w:rsidR="0084375F" w:rsidRPr="0033209E">
        <w:rPr>
          <w:rFonts w:ascii="Arial" w:hAnsi="Arial" w:cs="Arial"/>
        </w:rPr>
        <w:t xml:space="preserve"> partnera iz sedam</w:t>
      </w:r>
      <w:r w:rsidRPr="0033209E">
        <w:rPr>
          <w:rFonts w:ascii="Arial" w:hAnsi="Arial" w:cs="Arial"/>
        </w:rPr>
        <w:t xml:space="preserve"> zemalja (Italije,</w:t>
      </w:r>
      <w:r w:rsidR="0084375F" w:rsidRPr="0033209E">
        <w:rPr>
          <w:rFonts w:ascii="Arial" w:hAnsi="Arial" w:cs="Arial"/>
        </w:rPr>
        <w:t xml:space="preserve"> Slovenije, Poljske, Njemačke, Češke,  Mađarske i Hrvatske</w:t>
      </w:r>
      <w:r w:rsidRPr="0033209E">
        <w:rPr>
          <w:rFonts w:ascii="Arial" w:hAnsi="Arial" w:cs="Arial"/>
        </w:rPr>
        <w:t>).</w:t>
      </w:r>
      <w:r w:rsidR="0084375F" w:rsidRPr="0033209E">
        <w:rPr>
          <w:rFonts w:ascii="Arial" w:hAnsi="Arial" w:cs="Arial"/>
        </w:rPr>
        <w:t xml:space="preserve"> Vrijeme trajanja projekta je 36 mjeseci, a ukupna vrijednost projekta je 2.225.000,04 eura, pri čemu udio sufinanciran od strane Europskog fonda za regionalni razvoj iznosi 85%. </w:t>
      </w:r>
      <w:r w:rsidR="0084375F" w:rsidRPr="002C0089">
        <w:rPr>
          <w:rFonts w:ascii="Arial" w:hAnsi="Arial" w:cs="Arial"/>
        </w:rPr>
        <w:t>Kroz projekt se želi olakšati provedba Direktive o energetskoj učinkovitosti kojom se stvaraju pretpostavke da više gradova, financijskih institucija i konzultantskih tvrtki razviju projekte temeljite obnove škola u nadolazećim godinama.</w:t>
      </w:r>
    </w:p>
    <w:p w:rsidR="009E635F" w:rsidRPr="002C0089" w:rsidRDefault="008B4377" w:rsidP="0029165E">
      <w:pPr>
        <w:spacing w:line="240" w:lineRule="auto"/>
        <w:jc w:val="both"/>
        <w:rPr>
          <w:rFonts w:ascii="Arial" w:hAnsi="Arial" w:cs="Arial"/>
        </w:rPr>
      </w:pPr>
      <w:r w:rsidRPr="002C0089">
        <w:rPr>
          <w:rFonts w:ascii="Arial" w:hAnsi="Arial" w:cs="Arial"/>
        </w:rPr>
        <w:t xml:space="preserve">Cilj Europske unije o smanjenju ukupne emisije plinova za 20% do 2020. godine </w:t>
      </w:r>
      <w:r w:rsidR="009304E1" w:rsidRPr="002C0089">
        <w:rPr>
          <w:rFonts w:ascii="Arial" w:hAnsi="Arial" w:cs="Arial"/>
        </w:rPr>
        <w:t>potaknuo je aktivnosti</w:t>
      </w:r>
      <w:r w:rsidRPr="002C0089">
        <w:rPr>
          <w:rFonts w:ascii="Arial" w:hAnsi="Arial" w:cs="Arial"/>
        </w:rPr>
        <w:t xml:space="preserve"> u privatnom i u javnom sektoru. </w:t>
      </w:r>
      <w:r w:rsidR="009304E1" w:rsidRPr="002C0089">
        <w:rPr>
          <w:rFonts w:ascii="Arial" w:hAnsi="Arial" w:cs="Arial"/>
        </w:rPr>
        <w:t xml:space="preserve">Kao jedan od najvažnijih prioriteta izdvaja se obnova zgrada, no pritom se javlja problem nedostatka znanja o učinkovitosti i troškovima naprednih komponenata i sustava vezanih uz </w:t>
      </w:r>
      <w:r w:rsidR="00373296" w:rsidRPr="002C0089">
        <w:rPr>
          <w:rFonts w:ascii="Arial" w:hAnsi="Arial" w:cs="Arial"/>
        </w:rPr>
        <w:t>energetski učinkovitu obnovu zgrada</w:t>
      </w:r>
      <w:r w:rsidR="009304E1" w:rsidRPr="002C0089">
        <w:rPr>
          <w:rFonts w:ascii="Arial" w:hAnsi="Arial" w:cs="Arial"/>
        </w:rPr>
        <w:t xml:space="preserve">. </w:t>
      </w:r>
      <w:r w:rsidR="00253960" w:rsidRPr="002C0089">
        <w:rPr>
          <w:rFonts w:ascii="Arial" w:hAnsi="Arial" w:cs="Arial"/>
        </w:rPr>
        <w:t>Štoviše, dok se poticaji ove vrste daju češće privatnom sektoru, lokalne vlasti suočavaju se s ozb</w:t>
      </w:r>
      <w:r w:rsidR="00C61C25" w:rsidRPr="002C0089">
        <w:rPr>
          <w:rFonts w:ascii="Arial" w:hAnsi="Arial" w:cs="Arial"/>
        </w:rPr>
        <w:t xml:space="preserve">iljnim ograničenjima proračuna i nedostatkom sredstava za ulaganja ovakve vrste. </w:t>
      </w:r>
      <w:r w:rsidR="00532F4E" w:rsidRPr="002C0089">
        <w:rPr>
          <w:rFonts w:ascii="Arial" w:hAnsi="Arial" w:cs="Arial"/>
        </w:rPr>
        <w:t>Školske zgrade, koje zauzimaju 20% površine svih nestambenih zgrada u Europi, predstavljaju visoke godišnje troškove svim zajednicama zbog troškova energije (grijanje, hlađenje i električna energija).</w:t>
      </w:r>
      <w:r w:rsidR="00F9514E" w:rsidRPr="002C0089">
        <w:rPr>
          <w:rFonts w:ascii="Arial" w:hAnsi="Arial" w:cs="Arial"/>
        </w:rPr>
        <w:t xml:space="preserve"> Projektom F</w:t>
      </w:r>
      <w:r w:rsidR="004524E2" w:rsidRPr="002C0089">
        <w:rPr>
          <w:rFonts w:ascii="Arial" w:hAnsi="Arial" w:cs="Arial"/>
        </w:rPr>
        <w:t>EE</w:t>
      </w:r>
      <w:r w:rsidR="00F9514E" w:rsidRPr="002C0089">
        <w:rPr>
          <w:rFonts w:ascii="Arial" w:hAnsi="Arial" w:cs="Arial"/>
        </w:rPr>
        <w:t>D</w:t>
      </w:r>
      <w:r w:rsidR="004524E2" w:rsidRPr="002C0089">
        <w:rPr>
          <w:rFonts w:ascii="Arial" w:hAnsi="Arial" w:cs="Arial"/>
        </w:rPr>
        <w:t xml:space="preserve">SCHOOLS adresiraju se navedeni izazovi kroz holistički pristup koji uzima u obzir financijske, okolišne i energetske aspekte obnove zgrada gotovo nulte energije u javnom sektoru, treninga potrebnog lokalnim akterima, te razvoja regionalnih politika i akcijskih planova energetske održivosti. Projektom se omogućuje javnom sektoru da postane vodeći primjer kojim će se potaknuti daljnja privatna ulaganja u </w:t>
      </w:r>
      <w:r w:rsidR="00911DF7" w:rsidRPr="002C0089">
        <w:rPr>
          <w:rFonts w:ascii="Arial" w:hAnsi="Arial" w:cs="Arial"/>
        </w:rPr>
        <w:t xml:space="preserve">projekte </w:t>
      </w:r>
      <w:r w:rsidR="004524E2" w:rsidRPr="002C0089">
        <w:rPr>
          <w:rFonts w:ascii="Arial" w:hAnsi="Arial" w:cs="Arial"/>
        </w:rPr>
        <w:t>energetsk</w:t>
      </w:r>
      <w:r w:rsidR="00911DF7" w:rsidRPr="002C0089">
        <w:rPr>
          <w:rFonts w:ascii="Arial" w:hAnsi="Arial" w:cs="Arial"/>
        </w:rPr>
        <w:t>e</w:t>
      </w:r>
      <w:r w:rsidR="004524E2" w:rsidRPr="002C0089">
        <w:rPr>
          <w:rFonts w:ascii="Arial" w:hAnsi="Arial" w:cs="Arial"/>
        </w:rPr>
        <w:t xml:space="preserve"> </w:t>
      </w:r>
      <w:r w:rsidR="00745355" w:rsidRPr="002C0089">
        <w:rPr>
          <w:rFonts w:ascii="Arial" w:hAnsi="Arial" w:cs="Arial"/>
        </w:rPr>
        <w:t>učinkovitost</w:t>
      </w:r>
      <w:r w:rsidR="00911DF7" w:rsidRPr="002C0089">
        <w:rPr>
          <w:rFonts w:ascii="Arial" w:hAnsi="Arial" w:cs="Arial"/>
        </w:rPr>
        <w:t>i</w:t>
      </w:r>
      <w:r w:rsidR="004524E2" w:rsidRPr="002C0089">
        <w:rPr>
          <w:rFonts w:ascii="Arial" w:hAnsi="Arial" w:cs="Arial"/>
        </w:rPr>
        <w:t xml:space="preserve">. Pristup je inovativan jer uključuje lokalne vlasti i osobe zadužene za upravljanje energijom u školama u sve korake oblikovanja efikasne strategije za obnovu zgrada. </w:t>
      </w:r>
    </w:p>
    <w:p w:rsidR="009956AC" w:rsidRPr="002C0089" w:rsidRDefault="002611F8" w:rsidP="0029165E">
      <w:pPr>
        <w:spacing w:line="240" w:lineRule="auto"/>
        <w:jc w:val="both"/>
        <w:rPr>
          <w:rFonts w:ascii="Arial" w:hAnsi="Arial" w:cs="Arial"/>
        </w:rPr>
      </w:pPr>
      <w:r w:rsidRPr="002C0089">
        <w:rPr>
          <w:rFonts w:ascii="Arial" w:hAnsi="Arial" w:cs="Arial"/>
        </w:rPr>
        <w:t>Inovativni pristup očituje se u uspostavljanju skupa znanstveno dokazanih i</w:t>
      </w:r>
      <w:r w:rsidR="00A04182" w:rsidRPr="002C0089">
        <w:rPr>
          <w:rFonts w:ascii="Arial" w:hAnsi="Arial" w:cs="Arial"/>
        </w:rPr>
        <w:t xml:space="preserve"> korisnicima pristupačnih alata: sustav </w:t>
      </w:r>
      <w:proofErr w:type="spellStart"/>
      <w:r w:rsidR="00A04182" w:rsidRPr="002C0089">
        <w:rPr>
          <w:rFonts w:ascii="Arial" w:hAnsi="Arial" w:cs="Arial"/>
        </w:rPr>
        <w:t>pretpregleda</w:t>
      </w:r>
      <w:proofErr w:type="spellEnd"/>
      <w:r w:rsidR="00A04182" w:rsidRPr="002C0089">
        <w:rPr>
          <w:rFonts w:ascii="Arial" w:hAnsi="Arial" w:cs="Arial"/>
        </w:rPr>
        <w:t xml:space="preserve"> kojim se pojednostavljuje pregled korištenja energije, kalkulator za izračun ugljičnog otiska koji se temelji na podacima o životnom ciklusu zgrade, inovativna baza podataka za obnovu školskih zgrada, prilagođeni modeli financiranja i visokokvalitetni treninzi. </w:t>
      </w:r>
      <w:r w:rsidR="00A210BD" w:rsidRPr="002C0089">
        <w:rPr>
          <w:rFonts w:ascii="Arial" w:hAnsi="Arial" w:cs="Arial"/>
        </w:rPr>
        <w:t>Ovi alati će biti testirani u svim državama partnerima i bit će prilagođeni i usklađeni s ciljevima koji su definirani u lokalnim, regionalnim i nacionalnim energetskim planovima. Stručni transnacionalni tim pružat će podršku pilot projektima, a modeli učenja će pomoć jačanju kap</w:t>
      </w:r>
      <w:r w:rsidR="004D28AD" w:rsidRPr="002C0089">
        <w:rPr>
          <w:rFonts w:ascii="Arial" w:hAnsi="Arial" w:cs="Arial"/>
        </w:rPr>
        <w:t>aciteta u javnom sektoru. Transn</w:t>
      </w:r>
      <w:r w:rsidR="00A210BD" w:rsidRPr="002C0089">
        <w:rPr>
          <w:rFonts w:ascii="Arial" w:hAnsi="Arial" w:cs="Arial"/>
        </w:rPr>
        <w:t xml:space="preserve">acionalna i multidisciplinarna stručnost partnerstva bit će temelj na kojem će se razvijati znanje lokalnih aktera vezanih uz energiju i </w:t>
      </w:r>
      <w:r w:rsidR="00867F22" w:rsidRPr="002C0089">
        <w:rPr>
          <w:rFonts w:ascii="Arial" w:hAnsi="Arial" w:cs="Arial"/>
        </w:rPr>
        <w:t>upravljanje njom</w:t>
      </w:r>
      <w:r w:rsidR="00A210BD" w:rsidRPr="002C0089">
        <w:rPr>
          <w:rFonts w:ascii="Arial" w:hAnsi="Arial" w:cs="Arial"/>
        </w:rPr>
        <w:t xml:space="preserve">. </w:t>
      </w:r>
      <w:r w:rsidR="000E79A6" w:rsidRPr="002C0089">
        <w:rPr>
          <w:rFonts w:ascii="Arial" w:hAnsi="Arial" w:cs="Arial"/>
        </w:rPr>
        <w:t>Ostvarenjem projekta</w:t>
      </w:r>
      <w:r w:rsidR="0008286E" w:rsidRPr="002C0089">
        <w:rPr>
          <w:rFonts w:ascii="Arial" w:hAnsi="Arial" w:cs="Arial"/>
        </w:rPr>
        <w:t xml:space="preserve"> pridonosi se </w:t>
      </w:r>
      <w:r w:rsidR="00BC41CC" w:rsidRPr="002C0089">
        <w:rPr>
          <w:rFonts w:ascii="Arial" w:hAnsi="Arial" w:cs="Arial"/>
        </w:rPr>
        <w:t>jačanju</w:t>
      </w:r>
      <w:r w:rsidR="0008286E" w:rsidRPr="002C0089">
        <w:rPr>
          <w:rFonts w:ascii="Arial" w:hAnsi="Arial" w:cs="Arial"/>
        </w:rPr>
        <w:t xml:space="preserve"> kapaciteta za bolje upravljanje energijom u javnim zgradama na transnacionalnoj razini. </w:t>
      </w:r>
      <w:r w:rsidR="00E904CC" w:rsidRPr="002C0089">
        <w:rPr>
          <w:rFonts w:ascii="Arial" w:hAnsi="Arial" w:cs="Arial"/>
        </w:rPr>
        <w:t xml:space="preserve">Upravo transnacionalni pristup se koristi u projektu kako bi se ojačali kapaciteti javnog sektora kroz širenje iskustava i dobre prakse u širim geografskim razmjerima. </w:t>
      </w:r>
      <w:r w:rsidR="00BC449A" w:rsidRPr="002C0089">
        <w:rPr>
          <w:rFonts w:ascii="Arial" w:hAnsi="Arial" w:cs="Arial"/>
        </w:rPr>
        <w:t>Inovativni alati koji će biti korišteni u sklopu projekta mogu doprinijeti razvoju novih politika i strategija koje će prvotno biti vrednovane lokalno u različitim geografskim kontekstima, te će zatim iskustvo biti podijeljeno s ostalim partnerima.</w:t>
      </w:r>
    </w:p>
    <w:p w:rsidR="009E3391" w:rsidRDefault="009E3391" w:rsidP="0029165E">
      <w:pPr>
        <w:spacing w:line="240" w:lineRule="auto"/>
        <w:jc w:val="both"/>
        <w:rPr>
          <w:rFonts w:ascii="Arial" w:hAnsi="Arial" w:cs="Arial"/>
          <w:u w:val="single"/>
        </w:rPr>
        <w:sectPr w:rsidR="009E3391" w:rsidSect="00007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BA1" w:rsidRPr="009E3391" w:rsidRDefault="00CB5BA1" w:rsidP="002D26E5">
      <w:pPr>
        <w:spacing w:line="240" w:lineRule="auto"/>
        <w:ind w:firstLine="426"/>
        <w:jc w:val="both"/>
        <w:rPr>
          <w:rFonts w:ascii="Arial" w:hAnsi="Arial" w:cs="Arial"/>
          <w:b/>
        </w:rPr>
      </w:pPr>
      <w:r w:rsidRPr="009E3391">
        <w:rPr>
          <w:rFonts w:ascii="Arial" w:hAnsi="Arial" w:cs="Arial"/>
          <w:b/>
        </w:rPr>
        <w:lastRenderedPageBreak/>
        <w:t xml:space="preserve">b2) </w:t>
      </w:r>
      <w:r w:rsidR="0029165E" w:rsidRPr="009E3391">
        <w:rPr>
          <w:rFonts w:ascii="Arial" w:hAnsi="Arial" w:cs="Arial"/>
          <w:b/>
        </w:rPr>
        <w:t>OPIS GRUPA AKTIVNOSTI PROJEK</w:t>
      </w:r>
      <w:r w:rsidR="00C44DBD" w:rsidRPr="009E3391">
        <w:rPr>
          <w:rFonts w:ascii="Arial" w:hAnsi="Arial" w:cs="Arial"/>
          <w:b/>
        </w:rPr>
        <w:t>TA</w:t>
      </w:r>
      <w:r w:rsidR="0029165E" w:rsidRPr="009E3391">
        <w:rPr>
          <w:rFonts w:ascii="Arial" w:hAnsi="Arial" w:cs="Arial"/>
          <w:b/>
        </w:rPr>
        <w:t>/ RADNIH PAKETA</w:t>
      </w:r>
    </w:p>
    <w:p w:rsidR="009E3391" w:rsidRDefault="009E3391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E0067E" w:rsidRDefault="00E0067E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B5269D" w:rsidRPr="0033209E" w:rsidRDefault="00730D0A" w:rsidP="0058592B">
      <w:pPr>
        <w:pStyle w:val="NoSpacing"/>
        <w:jc w:val="both"/>
        <w:rPr>
          <w:rFonts w:ascii="Arial" w:hAnsi="Arial" w:cs="Arial"/>
          <w:lang w:val="hr-HR"/>
        </w:rPr>
      </w:pPr>
      <w:r w:rsidRPr="0033209E">
        <w:rPr>
          <w:rFonts w:ascii="Arial" w:hAnsi="Arial" w:cs="Arial"/>
          <w:lang w:val="hr-HR"/>
        </w:rPr>
        <w:t>Projekt F</w:t>
      </w:r>
      <w:r w:rsidR="00B5269D" w:rsidRPr="0033209E">
        <w:rPr>
          <w:rFonts w:ascii="Arial" w:hAnsi="Arial" w:cs="Arial"/>
          <w:lang w:val="hr-HR"/>
        </w:rPr>
        <w:t>EE</w:t>
      </w:r>
      <w:r w:rsidRPr="0033209E">
        <w:rPr>
          <w:rFonts w:ascii="Arial" w:hAnsi="Arial" w:cs="Arial"/>
          <w:lang w:val="hr-HR"/>
        </w:rPr>
        <w:t>D</w:t>
      </w:r>
      <w:r w:rsidR="00B5269D" w:rsidRPr="0033209E">
        <w:rPr>
          <w:rFonts w:ascii="Arial" w:hAnsi="Arial" w:cs="Arial"/>
          <w:lang w:val="hr-HR"/>
        </w:rPr>
        <w:t xml:space="preserve">SCHOOLS obuhvaća sljedeće </w:t>
      </w:r>
      <w:r w:rsidR="00637491" w:rsidRPr="0033209E">
        <w:rPr>
          <w:rFonts w:ascii="Arial" w:hAnsi="Arial" w:cs="Arial"/>
          <w:lang w:val="hr-HR"/>
        </w:rPr>
        <w:t>grupe</w:t>
      </w:r>
      <w:r w:rsidR="0029165E" w:rsidRPr="0033209E">
        <w:rPr>
          <w:rFonts w:ascii="Arial" w:hAnsi="Arial" w:cs="Arial"/>
          <w:lang w:val="hr-HR"/>
        </w:rPr>
        <w:t xml:space="preserve"> aktivnosti/ radnih paketa</w:t>
      </w:r>
      <w:r w:rsidR="00B5269D" w:rsidRPr="0033209E">
        <w:rPr>
          <w:rFonts w:ascii="Arial" w:hAnsi="Arial" w:cs="Arial"/>
          <w:lang w:val="hr-HR"/>
        </w:rPr>
        <w:t>:</w:t>
      </w:r>
    </w:p>
    <w:p w:rsidR="00EA138A" w:rsidRPr="0033209E" w:rsidRDefault="00EA138A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E0067E" w:rsidRDefault="00E0067E" w:rsidP="00E0067E">
      <w:pPr>
        <w:pStyle w:val="NoSpacing"/>
        <w:rPr>
          <w:rFonts w:ascii="Arial" w:hAnsi="Arial" w:cs="Arial"/>
          <w:b/>
        </w:rPr>
      </w:pPr>
    </w:p>
    <w:p w:rsidR="00325DDB" w:rsidRPr="00E0067E" w:rsidRDefault="00AA7DE9" w:rsidP="00E006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M</w:t>
      </w:r>
      <w:r w:rsidR="00E0067E" w:rsidRPr="00E0067E">
        <w:rPr>
          <w:rFonts w:ascii="Arial" w:hAnsi="Arial" w:cs="Arial"/>
          <w:b/>
        </w:rPr>
        <w:t xml:space="preserve"> - </w:t>
      </w:r>
      <w:proofErr w:type="spellStart"/>
      <w:r w:rsidR="00325DDB" w:rsidRPr="00E0067E">
        <w:rPr>
          <w:rFonts w:ascii="Arial" w:hAnsi="Arial" w:cs="Arial"/>
          <w:b/>
        </w:rPr>
        <w:t>Upravljanje</w:t>
      </w:r>
      <w:proofErr w:type="spellEnd"/>
      <w:r w:rsidR="00325DDB" w:rsidRPr="00E0067E">
        <w:rPr>
          <w:rFonts w:ascii="Arial" w:hAnsi="Arial" w:cs="Arial"/>
          <w:b/>
        </w:rPr>
        <w:t xml:space="preserve"> </w:t>
      </w:r>
      <w:proofErr w:type="spellStart"/>
      <w:r w:rsidR="00325DDB" w:rsidRPr="00E0067E">
        <w:rPr>
          <w:rFonts w:ascii="Arial" w:hAnsi="Arial" w:cs="Arial"/>
          <w:b/>
        </w:rPr>
        <w:t>projektom</w:t>
      </w:r>
      <w:proofErr w:type="spellEnd"/>
    </w:p>
    <w:p w:rsidR="00E0067E" w:rsidRDefault="00E0067E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EA138A" w:rsidRPr="0033209E" w:rsidRDefault="00EA138A" w:rsidP="0058592B">
      <w:pPr>
        <w:pStyle w:val="NoSpacing"/>
        <w:jc w:val="both"/>
        <w:rPr>
          <w:rFonts w:ascii="Arial" w:hAnsi="Arial" w:cs="Arial"/>
          <w:lang w:val="hr-HR"/>
        </w:rPr>
      </w:pPr>
      <w:r w:rsidRPr="0033209E">
        <w:rPr>
          <w:rFonts w:ascii="Arial" w:hAnsi="Arial" w:cs="Arial"/>
          <w:lang w:val="hr-HR"/>
        </w:rPr>
        <w:t xml:space="preserve">Radni paket </w:t>
      </w:r>
      <w:r w:rsidR="00AA7DE9">
        <w:rPr>
          <w:rFonts w:ascii="Arial" w:hAnsi="Arial" w:cs="Arial"/>
          <w:lang w:val="hr-HR"/>
        </w:rPr>
        <w:t>M</w:t>
      </w:r>
      <w:r w:rsidR="002E519F">
        <w:rPr>
          <w:rFonts w:ascii="Arial" w:hAnsi="Arial" w:cs="Arial"/>
          <w:lang w:val="hr-HR"/>
        </w:rPr>
        <w:t xml:space="preserve"> počinje</w:t>
      </w:r>
      <w:r w:rsidR="00BE151B" w:rsidRPr="0033209E">
        <w:rPr>
          <w:rFonts w:ascii="Arial" w:hAnsi="Arial" w:cs="Arial"/>
          <w:lang w:val="hr-HR"/>
        </w:rPr>
        <w:t xml:space="preserve"> potpisom Ugovora o sufinanciranju od strane </w:t>
      </w:r>
      <w:r w:rsidR="007C6C8C" w:rsidRPr="0033209E">
        <w:rPr>
          <w:rFonts w:ascii="Arial" w:hAnsi="Arial" w:cs="Arial"/>
          <w:lang w:val="hr-HR"/>
        </w:rPr>
        <w:t>nositelja projekta</w:t>
      </w:r>
      <w:r w:rsidR="00BE151B" w:rsidRPr="0033209E">
        <w:rPr>
          <w:rFonts w:ascii="Arial" w:hAnsi="Arial" w:cs="Arial"/>
          <w:lang w:val="hr-HR"/>
        </w:rPr>
        <w:t xml:space="preserve"> na način koji predlaže Upravljačko tijelo, a potom i Sporazum o partnerstvu koji će se potpisati sa</w:t>
      </w:r>
      <w:r w:rsidR="007C6C8C" w:rsidRPr="0033209E">
        <w:rPr>
          <w:rFonts w:ascii="Arial" w:hAnsi="Arial" w:cs="Arial"/>
          <w:lang w:val="hr-HR"/>
        </w:rPr>
        <w:t xml:space="preserve"> projektnim partnerima</w:t>
      </w:r>
      <w:r w:rsidR="00F77744" w:rsidRPr="0033209E">
        <w:rPr>
          <w:rFonts w:ascii="Arial" w:hAnsi="Arial" w:cs="Arial"/>
          <w:lang w:val="hr-HR"/>
        </w:rPr>
        <w:t>. Za vrijeme</w:t>
      </w:r>
      <w:r w:rsidR="002E519F">
        <w:rPr>
          <w:rFonts w:ascii="Arial" w:hAnsi="Arial" w:cs="Arial"/>
          <w:lang w:val="hr-HR"/>
        </w:rPr>
        <w:t xml:space="preserve"> </w:t>
      </w:r>
      <w:proofErr w:type="spellStart"/>
      <w:r w:rsidR="002E519F">
        <w:rPr>
          <w:rFonts w:ascii="Arial" w:hAnsi="Arial" w:cs="Arial"/>
          <w:lang w:val="hr-HR"/>
        </w:rPr>
        <w:t>Kick</w:t>
      </w:r>
      <w:proofErr w:type="spellEnd"/>
      <w:r w:rsidR="002E519F">
        <w:rPr>
          <w:rFonts w:ascii="Arial" w:hAnsi="Arial" w:cs="Arial"/>
          <w:lang w:val="hr-HR"/>
        </w:rPr>
        <w:t>-</w:t>
      </w:r>
      <w:proofErr w:type="spellStart"/>
      <w:r w:rsidR="007C6C8C" w:rsidRPr="0033209E">
        <w:rPr>
          <w:rFonts w:ascii="Arial" w:hAnsi="Arial" w:cs="Arial"/>
          <w:lang w:val="hr-HR"/>
        </w:rPr>
        <w:t>off</w:t>
      </w:r>
      <w:proofErr w:type="spellEnd"/>
      <w:r w:rsidR="007C6C8C" w:rsidRPr="0033209E">
        <w:rPr>
          <w:rFonts w:ascii="Arial" w:hAnsi="Arial" w:cs="Arial"/>
          <w:lang w:val="hr-HR"/>
        </w:rPr>
        <w:t xml:space="preserve"> sastanka se oformio</w:t>
      </w:r>
      <w:r w:rsidR="00F77744" w:rsidRPr="0033209E">
        <w:rPr>
          <w:rFonts w:ascii="Arial" w:hAnsi="Arial" w:cs="Arial"/>
          <w:lang w:val="hr-HR"/>
        </w:rPr>
        <w:t xml:space="preserve"> </w:t>
      </w:r>
      <w:r w:rsidR="008A691B" w:rsidRPr="0033209E">
        <w:rPr>
          <w:rFonts w:ascii="Arial" w:hAnsi="Arial" w:cs="Arial"/>
          <w:lang w:val="hr-HR"/>
        </w:rPr>
        <w:t>U</w:t>
      </w:r>
      <w:r w:rsidR="00F77744" w:rsidRPr="0033209E">
        <w:rPr>
          <w:rFonts w:ascii="Arial" w:hAnsi="Arial" w:cs="Arial"/>
          <w:lang w:val="hr-HR"/>
        </w:rPr>
        <w:t>pravni odbor</w:t>
      </w:r>
      <w:r w:rsidR="007C6C8C" w:rsidRPr="0033209E">
        <w:rPr>
          <w:rFonts w:ascii="Arial" w:hAnsi="Arial" w:cs="Arial"/>
          <w:lang w:val="hr-HR"/>
        </w:rPr>
        <w:t xml:space="preserve"> koji je </w:t>
      </w:r>
      <w:r w:rsidR="00F77744" w:rsidRPr="0033209E">
        <w:rPr>
          <w:rFonts w:ascii="Arial" w:hAnsi="Arial" w:cs="Arial"/>
          <w:lang w:val="hr-HR"/>
        </w:rPr>
        <w:t xml:space="preserve">sastavljen od jednog člana </w:t>
      </w:r>
      <w:r w:rsidR="007C6C8C" w:rsidRPr="0033209E">
        <w:rPr>
          <w:rFonts w:ascii="Arial" w:hAnsi="Arial" w:cs="Arial"/>
          <w:lang w:val="hr-HR"/>
        </w:rPr>
        <w:t>za svakog projektnog partnera</w:t>
      </w:r>
      <w:r w:rsidR="002E519F">
        <w:rPr>
          <w:rFonts w:ascii="Arial" w:hAnsi="Arial" w:cs="Arial"/>
          <w:lang w:val="hr-HR"/>
        </w:rPr>
        <w:t>, te obuhvaća</w:t>
      </w:r>
      <w:r w:rsidR="00F77744" w:rsidRPr="0033209E">
        <w:rPr>
          <w:rFonts w:ascii="Arial" w:hAnsi="Arial" w:cs="Arial"/>
          <w:lang w:val="hr-HR"/>
        </w:rPr>
        <w:t xml:space="preserve"> zadatke: upravljanje</w:t>
      </w:r>
      <w:r w:rsidR="00BE151B" w:rsidRPr="0033209E">
        <w:rPr>
          <w:rFonts w:ascii="Arial" w:hAnsi="Arial" w:cs="Arial"/>
          <w:lang w:val="hr-HR"/>
        </w:rPr>
        <w:t xml:space="preserve"> administrativnim i fi</w:t>
      </w:r>
      <w:r w:rsidR="00F77744" w:rsidRPr="0033209E">
        <w:rPr>
          <w:rFonts w:ascii="Arial" w:hAnsi="Arial" w:cs="Arial"/>
          <w:lang w:val="hr-HR"/>
        </w:rPr>
        <w:t>nancijskim pitanjima, provjeravanje</w:t>
      </w:r>
      <w:r w:rsidR="002E519F">
        <w:rPr>
          <w:rFonts w:ascii="Arial" w:hAnsi="Arial" w:cs="Arial"/>
          <w:lang w:val="hr-HR"/>
        </w:rPr>
        <w:t xml:space="preserve"> tekućih projektnih</w:t>
      </w:r>
      <w:r w:rsidR="00BE151B" w:rsidRPr="0033209E">
        <w:rPr>
          <w:rFonts w:ascii="Arial" w:hAnsi="Arial" w:cs="Arial"/>
          <w:lang w:val="hr-HR"/>
        </w:rPr>
        <w:t xml:space="preserve"> aktivnosti, p</w:t>
      </w:r>
      <w:r w:rsidR="00F77744" w:rsidRPr="0033209E">
        <w:rPr>
          <w:rFonts w:ascii="Arial" w:hAnsi="Arial" w:cs="Arial"/>
          <w:lang w:val="hr-HR"/>
        </w:rPr>
        <w:t>rovjeravanje</w:t>
      </w:r>
      <w:r w:rsidR="00BE151B" w:rsidRPr="0033209E">
        <w:rPr>
          <w:rFonts w:ascii="Arial" w:hAnsi="Arial" w:cs="Arial"/>
          <w:lang w:val="hr-HR"/>
        </w:rPr>
        <w:t xml:space="preserve"> status</w:t>
      </w:r>
      <w:r w:rsidR="00F77744" w:rsidRPr="0033209E">
        <w:rPr>
          <w:rFonts w:ascii="Arial" w:hAnsi="Arial" w:cs="Arial"/>
          <w:lang w:val="hr-HR"/>
        </w:rPr>
        <w:t>a i razine</w:t>
      </w:r>
      <w:r w:rsidR="00BE151B" w:rsidRPr="0033209E">
        <w:rPr>
          <w:rFonts w:ascii="Arial" w:hAnsi="Arial" w:cs="Arial"/>
          <w:lang w:val="hr-HR"/>
        </w:rPr>
        <w:t xml:space="preserve"> izdataka za svakog partnera kako bi se izbjegli problemi s neizvrš</w:t>
      </w:r>
      <w:r w:rsidR="005B4796" w:rsidRPr="0033209E">
        <w:rPr>
          <w:rFonts w:ascii="Arial" w:hAnsi="Arial" w:cs="Arial"/>
          <w:lang w:val="hr-HR"/>
        </w:rPr>
        <w:t>enjima, provjeravanje ispunjavanja</w:t>
      </w:r>
      <w:r w:rsidR="00F77744" w:rsidRPr="0033209E">
        <w:rPr>
          <w:rFonts w:ascii="Arial" w:hAnsi="Arial" w:cs="Arial"/>
          <w:lang w:val="hr-HR"/>
        </w:rPr>
        <w:t xml:space="preserve"> očekivanih rezultata</w:t>
      </w:r>
      <w:r w:rsidR="00BE151B" w:rsidRPr="0033209E">
        <w:rPr>
          <w:rFonts w:ascii="Arial" w:hAnsi="Arial" w:cs="Arial"/>
          <w:lang w:val="hr-HR"/>
        </w:rPr>
        <w:t xml:space="preserve"> i </w:t>
      </w:r>
      <w:r w:rsidR="00F77744" w:rsidRPr="0033209E">
        <w:rPr>
          <w:rFonts w:ascii="Arial" w:hAnsi="Arial" w:cs="Arial"/>
          <w:lang w:val="hr-HR"/>
        </w:rPr>
        <w:t>ostvarenih rezultata, praćenje</w:t>
      </w:r>
      <w:r w:rsidR="002C5A00" w:rsidRPr="0033209E">
        <w:rPr>
          <w:rFonts w:ascii="Arial" w:hAnsi="Arial" w:cs="Arial"/>
          <w:lang w:val="hr-HR"/>
        </w:rPr>
        <w:t xml:space="preserve"> </w:t>
      </w:r>
      <w:r w:rsidR="00BE151B" w:rsidRPr="0033209E">
        <w:rPr>
          <w:rFonts w:ascii="Arial" w:hAnsi="Arial" w:cs="Arial"/>
          <w:lang w:val="hr-HR"/>
        </w:rPr>
        <w:t xml:space="preserve">komunikacijskih </w:t>
      </w:r>
      <w:r w:rsidR="002C5A00" w:rsidRPr="0033209E">
        <w:rPr>
          <w:rFonts w:ascii="Arial" w:hAnsi="Arial" w:cs="Arial"/>
          <w:lang w:val="hr-HR"/>
        </w:rPr>
        <w:t xml:space="preserve">aktivnosti </w:t>
      </w:r>
      <w:r w:rsidR="007C6C8C" w:rsidRPr="0033209E">
        <w:rPr>
          <w:rFonts w:ascii="Arial" w:hAnsi="Arial" w:cs="Arial"/>
          <w:lang w:val="hr-HR"/>
        </w:rPr>
        <w:t xml:space="preserve"> u projek</w:t>
      </w:r>
      <w:r w:rsidR="002C5A00" w:rsidRPr="0033209E">
        <w:rPr>
          <w:rFonts w:ascii="Arial" w:hAnsi="Arial" w:cs="Arial"/>
          <w:lang w:val="hr-HR"/>
        </w:rPr>
        <w:t>tu</w:t>
      </w:r>
      <w:r w:rsidR="004B7FB3" w:rsidRPr="0033209E">
        <w:rPr>
          <w:rFonts w:ascii="Arial" w:hAnsi="Arial" w:cs="Arial"/>
          <w:lang w:val="hr-HR"/>
        </w:rPr>
        <w:t>. Upravni odbor će također biti zadužen za odlučivanje</w:t>
      </w:r>
      <w:r w:rsidR="00BE151B" w:rsidRPr="0033209E">
        <w:rPr>
          <w:rFonts w:ascii="Arial" w:hAnsi="Arial" w:cs="Arial"/>
          <w:lang w:val="hr-HR"/>
        </w:rPr>
        <w:t xml:space="preserve"> o pr</w:t>
      </w:r>
      <w:r w:rsidR="00705ADA" w:rsidRPr="0033209E">
        <w:rPr>
          <w:rFonts w:ascii="Arial" w:hAnsi="Arial" w:cs="Arial"/>
          <w:lang w:val="hr-HR"/>
        </w:rPr>
        <w:t>omjenama proračuna</w:t>
      </w:r>
      <w:r w:rsidR="00CA674A">
        <w:rPr>
          <w:rFonts w:ascii="Arial" w:hAnsi="Arial" w:cs="Arial"/>
          <w:lang w:val="hr-HR"/>
        </w:rPr>
        <w:t xml:space="preserve">, primjenjujući pristup rješavanja problema </w:t>
      </w:r>
      <w:r w:rsidR="00705ADA" w:rsidRPr="0033209E">
        <w:rPr>
          <w:rFonts w:ascii="Arial" w:hAnsi="Arial" w:cs="Arial"/>
          <w:lang w:val="hr-HR"/>
        </w:rPr>
        <w:t xml:space="preserve"> </w:t>
      </w:r>
      <w:r w:rsidR="009A1F9F" w:rsidRPr="0033209E">
        <w:rPr>
          <w:rFonts w:ascii="Arial" w:hAnsi="Arial" w:cs="Arial"/>
          <w:lang w:val="hr-HR"/>
        </w:rPr>
        <w:t xml:space="preserve">s ciljem da se izbjegnu rizici povezani sa unutarnjim </w:t>
      </w:r>
      <w:r w:rsidR="00F6291B" w:rsidRPr="0033209E">
        <w:rPr>
          <w:rFonts w:ascii="Arial" w:hAnsi="Arial" w:cs="Arial"/>
          <w:lang w:val="hr-HR"/>
        </w:rPr>
        <w:t xml:space="preserve">i </w:t>
      </w:r>
      <w:r w:rsidR="009A1F9F" w:rsidRPr="0033209E">
        <w:rPr>
          <w:rFonts w:ascii="Arial" w:hAnsi="Arial" w:cs="Arial"/>
          <w:lang w:val="hr-HR"/>
        </w:rPr>
        <w:t xml:space="preserve">vanjskim faktorima i osigura visoka kvaliteta </w:t>
      </w:r>
      <w:r w:rsidR="00CA674A">
        <w:rPr>
          <w:rFonts w:ascii="Arial" w:hAnsi="Arial" w:cs="Arial"/>
          <w:lang w:val="hr-HR"/>
        </w:rPr>
        <w:t>upravljanja projektom</w:t>
      </w:r>
      <w:r w:rsidR="009A1F9F" w:rsidRPr="0033209E">
        <w:rPr>
          <w:rFonts w:ascii="Arial" w:hAnsi="Arial" w:cs="Arial"/>
          <w:lang w:val="hr-HR"/>
        </w:rPr>
        <w:t>. Internu komunikaciju</w:t>
      </w:r>
      <w:r w:rsidR="00BE151B" w:rsidRPr="0033209E">
        <w:rPr>
          <w:rFonts w:ascii="Arial" w:hAnsi="Arial" w:cs="Arial"/>
          <w:lang w:val="hr-HR"/>
        </w:rPr>
        <w:t xml:space="preserve"> osigu</w:t>
      </w:r>
      <w:r w:rsidR="00CA674A">
        <w:rPr>
          <w:rFonts w:ascii="Arial" w:hAnsi="Arial" w:cs="Arial"/>
          <w:lang w:val="hr-HR"/>
        </w:rPr>
        <w:t>rat će K</w:t>
      </w:r>
      <w:r w:rsidR="009A1F9F" w:rsidRPr="0033209E">
        <w:rPr>
          <w:rFonts w:ascii="Arial" w:hAnsi="Arial" w:cs="Arial"/>
          <w:lang w:val="hr-HR"/>
        </w:rPr>
        <w:t>o</w:t>
      </w:r>
      <w:r w:rsidR="002F5AEF" w:rsidRPr="0033209E">
        <w:rPr>
          <w:rFonts w:ascii="Arial" w:hAnsi="Arial" w:cs="Arial"/>
          <w:lang w:val="hr-HR"/>
        </w:rPr>
        <w:t>o</w:t>
      </w:r>
      <w:r w:rsidR="009A1F9F" w:rsidRPr="0033209E">
        <w:rPr>
          <w:rFonts w:ascii="Arial" w:hAnsi="Arial" w:cs="Arial"/>
          <w:lang w:val="hr-HR"/>
        </w:rPr>
        <w:t>rdinator projekta</w:t>
      </w:r>
      <w:r w:rsidR="00CA674A">
        <w:rPr>
          <w:rFonts w:ascii="Arial" w:hAnsi="Arial" w:cs="Arial"/>
          <w:lang w:val="hr-HR"/>
        </w:rPr>
        <w:t xml:space="preserve"> u suradnji s financijskim upraviteljima projektom i vanjskim suradnicima</w:t>
      </w:r>
      <w:r w:rsidR="009A1F9F" w:rsidRPr="0033209E">
        <w:rPr>
          <w:rFonts w:ascii="Arial" w:hAnsi="Arial" w:cs="Arial"/>
          <w:lang w:val="hr-HR"/>
        </w:rPr>
        <w:t>. Ko</w:t>
      </w:r>
      <w:r w:rsidR="002F5AEF" w:rsidRPr="0033209E">
        <w:rPr>
          <w:rFonts w:ascii="Arial" w:hAnsi="Arial" w:cs="Arial"/>
          <w:lang w:val="hr-HR"/>
        </w:rPr>
        <w:t>o</w:t>
      </w:r>
      <w:r w:rsidR="009A1F9F" w:rsidRPr="0033209E">
        <w:rPr>
          <w:rFonts w:ascii="Arial" w:hAnsi="Arial" w:cs="Arial"/>
          <w:lang w:val="hr-HR"/>
        </w:rPr>
        <w:t>rdinator projekta</w:t>
      </w:r>
      <w:r w:rsidR="00BE151B" w:rsidRPr="0033209E">
        <w:rPr>
          <w:rFonts w:ascii="Arial" w:hAnsi="Arial" w:cs="Arial"/>
          <w:lang w:val="hr-HR"/>
        </w:rPr>
        <w:t xml:space="preserve"> </w:t>
      </w:r>
      <w:r w:rsidR="009A1F9F" w:rsidRPr="0033209E">
        <w:rPr>
          <w:rFonts w:ascii="Arial" w:hAnsi="Arial" w:cs="Arial"/>
          <w:lang w:val="hr-HR"/>
        </w:rPr>
        <w:t xml:space="preserve">će biti zadužen za izvođenje i </w:t>
      </w:r>
      <w:r w:rsidR="00BE151B" w:rsidRPr="0033209E">
        <w:rPr>
          <w:rFonts w:ascii="Arial" w:hAnsi="Arial" w:cs="Arial"/>
          <w:lang w:val="hr-HR"/>
        </w:rPr>
        <w:t>sustavnu kontrolu kvalitete</w:t>
      </w:r>
      <w:r w:rsidR="009A1F9F" w:rsidRPr="0033209E">
        <w:rPr>
          <w:rFonts w:ascii="Arial" w:hAnsi="Arial" w:cs="Arial"/>
          <w:lang w:val="hr-HR"/>
        </w:rPr>
        <w:t>, provjeravanje</w:t>
      </w:r>
      <w:r w:rsidR="00BE151B" w:rsidRPr="0033209E">
        <w:rPr>
          <w:rFonts w:ascii="Arial" w:hAnsi="Arial" w:cs="Arial"/>
          <w:lang w:val="hr-HR"/>
        </w:rPr>
        <w:t xml:space="preserve"> kvalitete informacija i pratećih dokumenata, razvi</w:t>
      </w:r>
      <w:r w:rsidR="009A1F9F" w:rsidRPr="0033209E">
        <w:rPr>
          <w:rFonts w:ascii="Arial" w:hAnsi="Arial" w:cs="Arial"/>
          <w:lang w:val="hr-HR"/>
        </w:rPr>
        <w:t xml:space="preserve">janje internih pregleda i </w:t>
      </w:r>
      <w:r w:rsidR="002F5AEF" w:rsidRPr="0033209E">
        <w:rPr>
          <w:rFonts w:ascii="Arial" w:hAnsi="Arial" w:cs="Arial"/>
          <w:lang w:val="hr-HR"/>
        </w:rPr>
        <w:t>surađivanje</w:t>
      </w:r>
      <w:r w:rsidR="00BE151B" w:rsidRPr="0033209E">
        <w:rPr>
          <w:rFonts w:ascii="Arial" w:hAnsi="Arial" w:cs="Arial"/>
          <w:lang w:val="hr-HR"/>
        </w:rPr>
        <w:t xml:space="preserve"> ​​s </w:t>
      </w:r>
      <w:r w:rsidR="00F6291B" w:rsidRPr="0033209E">
        <w:rPr>
          <w:rFonts w:ascii="Arial" w:hAnsi="Arial" w:cs="Arial"/>
          <w:lang w:val="hr-HR"/>
        </w:rPr>
        <w:t>vrhovnim nadzorom</w:t>
      </w:r>
      <w:r w:rsidR="008165B5">
        <w:rPr>
          <w:rFonts w:ascii="Arial" w:hAnsi="Arial" w:cs="Arial"/>
          <w:lang w:val="hr-HR"/>
        </w:rPr>
        <w:t xml:space="preserve">, te skupljanju </w:t>
      </w:r>
      <w:proofErr w:type="spellStart"/>
      <w:r w:rsidR="008165B5">
        <w:rPr>
          <w:rFonts w:ascii="Arial" w:hAnsi="Arial" w:cs="Arial"/>
          <w:lang w:val="hr-HR"/>
        </w:rPr>
        <w:t>inputa</w:t>
      </w:r>
      <w:proofErr w:type="spellEnd"/>
      <w:r w:rsidR="008165B5">
        <w:rPr>
          <w:rFonts w:ascii="Arial" w:hAnsi="Arial" w:cs="Arial"/>
          <w:lang w:val="hr-HR"/>
        </w:rPr>
        <w:t xml:space="preserve"> od partnera</w:t>
      </w:r>
      <w:r w:rsidR="00F6291B" w:rsidRPr="0033209E">
        <w:rPr>
          <w:rFonts w:ascii="Arial" w:hAnsi="Arial" w:cs="Arial"/>
          <w:lang w:val="hr-HR"/>
        </w:rPr>
        <w:t>.</w:t>
      </w:r>
      <w:r w:rsidR="005726C1">
        <w:rPr>
          <w:rFonts w:ascii="Arial" w:hAnsi="Arial" w:cs="Arial"/>
          <w:lang w:val="hr-HR"/>
        </w:rPr>
        <w:t xml:space="preserve"> </w:t>
      </w:r>
      <w:r w:rsidR="008A691B" w:rsidRPr="0033209E">
        <w:rPr>
          <w:rFonts w:ascii="Arial" w:hAnsi="Arial" w:cs="Arial"/>
          <w:lang w:val="hr-HR"/>
        </w:rPr>
        <w:t>K</w:t>
      </w:r>
      <w:r w:rsidR="00BE151B" w:rsidRPr="0033209E">
        <w:rPr>
          <w:rFonts w:ascii="Arial" w:hAnsi="Arial" w:cs="Arial"/>
          <w:lang w:val="hr-HR"/>
        </w:rPr>
        <w:t xml:space="preserve">oordinatori </w:t>
      </w:r>
      <w:r w:rsidR="002338F1">
        <w:rPr>
          <w:rFonts w:ascii="Arial" w:hAnsi="Arial" w:cs="Arial"/>
          <w:lang w:val="hr-HR"/>
        </w:rPr>
        <w:t xml:space="preserve">projekta </w:t>
      </w:r>
      <w:r w:rsidR="00BE151B" w:rsidRPr="0033209E">
        <w:rPr>
          <w:rFonts w:ascii="Arial" w:hAnsi="Arial" w:cs="Arial"/>
          <w:lang w:val="hr-HR"/>
        </w:rPr>
        <w:t>svih</w:t>
      </w:r>
      <w:r w:rsidR="008A691B" w:rsidRPr="0033209E">
        <w:rPr>
          <w:rFonts w:ascii="Arial" w:hAnsi="Arial" w:cs="Arial"/>
          <w:lang w:val="hr-HR"/>
        </w:rPr>
        <w:t xml:space="preserve"> projektnih partera informacije primaju</w:t>
      </w:r>
      <w:r w:rsidR="00BE151B" w:rsidRPr="0033209E">
        <w:rPr>
          <w:rFonts w:ascii="Arial" w:hAnsi="Arial" w:cs="Arial"/>
          <w:lang w:val="hr-HR"/>
        </w:rPr>
        <w:t xml:space="preserve"> od Zajedničkog tehničkog tajni</w:t>
      </w:r>
      <w:r w:rsidR="008A691B" w:rsidRPr="0033209E">
        <w:rPr>
          <w:rFonts w:ascii="Arial" w:hAnsi="Arial" w:cs="Arial"/>
          <w:lang w:val="hr-HR"/>
        </w:rPr>
        <w:t>štva i Upravljačkog tijela, te</w:t>
      </w:r>
      <w:r w:rsidR="00BE151B" w:rsidRPr="0033209E">
        <w:rPr>
          <w:rFonts w:ascii="Arial" w:hAnsi="Arial" w:cs="Arial"/>
          <w:lang w:val="hr-HR"/>
        </w:rPr>
        <w:t xml:space="preserve"> osiguravaju kontinuirani protok informacija prema</w:t>
      </w:r>
      <w:r w:rsidR="008A691B" w:rsidRPr="0033209E">
        <w:rPr>
          <w:rFonts w:ascii="Arial" w:hAnsi="Arial" w:cs="Arial"/>
          <w:lang w:val="hr-HR"/>
        </w:rPr>
        <w:t xml:space="preserve"> Upravnom odboru.</w:t>
      </w:r>
      <w:r w:rsidR="005726C1">
        <w:rPr>
          <w:rFonts w:ascii="Arial" w:hAnsi="Arial" w:cs="Arial"/>
          <w:lang w:val="hr-HR"/>
        </w:rPr>
        <w:t xml:space="preserve"> </w:t>
      </w:r>
      <w:r w:rsidR="008A691B" w:rsidRPr="0033209E">
        <w:rPr>
          <w:rFonts w:ascii="Arial" w:hAnsi="Arial" w:cs="Arial"/>
          <w:lang w:val="hr-HR"/>
        </w:rPr>
        <w:t xml:space="preserve">Koordinator projekta </w:t>
      </w:r>
      <w:r w:rsidR="00BE151B" w:rsidRPr="0033209E">
        <w:rPr>
          <w:rFonts w:ascii="Arial" w:hAnsi="Arial" w:cs="Arial"/>
          <w:lang w:val="hr-HR"/>
        </w:rPr>
        <w:t>će p</w:t>
      </w:r>
      <w:r w:rsidR="0089100E" w:rsidRPr="0033209E">
        <w:rPr>
          <w:rFonts w:ascii="Arial" w:hAnsi="Arial" w:cs="Arial"/>
          <w:lang w:val="hr-HR"/>
        </w:rPr>
        <w:t xml:space="preserve">rikupiti </w:t>
      </w:r>
      <w:r w:rsidR="002338F1">
        <w:rPr>
          <w:rFonts w:ascii="Arial" w:hAnsi="Arial" w:cs="Arial"/>
          <w:lang w:val="hr-HR"/>
        </w:rPr>
        <w:t xml:space="preserve">tehničke </w:t>
      </w:r>
      <w:proofErr w:type="spellStart"/>
      <w:r w:rsidR="002338F1">
        <w:rPr>
          <w:rFonts w:ascii="Arial" w:hAnsi="Arial" w:cs="Arial"/>
          <w:lang w:val="hr-HR"/>
        </w:rPr>
        <w:t>inpute</w:t>
      </w:r>
      <w:proofErr w:type="spellEnd"/>
      <w:r w:rsidR="002338F1">
        <w:rPr>
          <w:rFonts w:ascii="Arial" w:hAnsi="Arial" w:cs="Arial"/>
          <w:lang w:val="hr-HR"/>
        </w:rPr>
        <w:t xml:space="preserve"> od p</w:t>
      </w:r>
      <w:r w:rsidR="00A13D2E" w:rsidRPr="0033209E">
        <w:rPr>
          <w:rFonts w:ascii="Arial" w:hAnsi="Arial" w:cs="Arial"/>
          <w:lang w:val="hr-HR"/>
        </w:rPr>
        <w:t>rojektnih partnera</w:t>
      </w:r>
      <w:r w:rsidR="00BE151B" w:rsidRPr="0033209E">
        <w:rPr>
          <w:rFonts w:ascii="Arial" w:hAnsi="Arial" w:cs="Arial"/>
          <w:lang w:val="hr-HR"/>
        </w:rPr>
        <w:t xml:space="preserve"> za </w:t>
      </w:r>
      <w:r w:rsidR="002E519F">
        <w:rPr>
          <w:rFonts w:ascii="Arial" w:hAnsi="Arial" w:cs="Arial"/>
          <w:lang w:val="hr-HR"/>
        </w:rPr>
        <w:t>polugodišnja</w:t>
      </w:r>
      <w:r w:rsidR="00BE151B" w:rsidRPr="0033209E">
        <w:rPr>
          <w:rFonts w:ascii="Arial" w:hAnsi="Arial" w:cs="Arial"/>
          <w:lang w:val="hr-HR"/>
        </w:rPr>
        <w:t xml:space="preserve"> izvješća</w:t>
      </w:r>
      <w:r w:rsidR="005B4796" w:rsidRPr="0033209E">
        <w:rPr>
          <w:rFonts w:ascii="Arial" w:hAnsi="Arial" w:cs="Arial"/>
          <w:lang w:val="hr-HR"/>
        </w:rPr>
        <w:t xml:space="preserve"> i prikupit će certifikate prve razine kontrole od Agencije za regionalni razvoj</w:t>
      </w:r>
      <w:r w:rsidR="00BE151B" w:rsidRPr="0033209E">
        <w:rPr>
          <w:rFonts w:ascii="Arial" w:hAnsi="Arial" w:cs="Arial"/>
          <w:lang w:val="hr-HR"/>
        </w:rPr>
        <w:t>,</w:t>
      </w:r>
      <w:r w:rsidR="005726C1">
        <w:rPr>
          <w:rFonts w:ascii="Arial" w:hAnsi="Arial" w:cs="Arial"/>
          <w:lang w:val="hr-HR"/>
        </w:rPr>
        <w:t xml:space="preserve"> </w:t>
      </w:r>
      <w:r w:rsidR="00BE151B" w:rsidRPr="0033209E">
        <w:rPr>
          <w:rFonts w:ascii="Arial" w:hAnsi="Arial" w:cs="Arial"/>
          <w:lang w:val="hr-HR"/>
        </w:rPr>
        <w:t>osiguravajući brz i kvalitetan proces izvješt</w:t>
      </w:r>
      <w:r w:rsidR="005B4796" w:rsidRPr="0033209E">
        <w:rPr>
          <w:rFonts w:ascii="Arial" w:hAnsi="Arial" w:cs="Arial"/>
          <w:lang w:val="hr-HR"/>
        </w:rPr>
        <w:t>avanja o napretku. Sastanci Upravnog odbora</w:t>
      </w:r>
      <w:r w:rsidR="00BE151B" w:rsidRPr="0033209E">
        <w:rPr>
          <w:rFonts w:ascii="Arial" w:hAnsi="Arial" w:cs="Arial"/>
          <w:lang w:val="hr-HR"/>
        </w:rPr>
        <w:t xml:space="preserve"> bit će sva</w:t>
      </w:r>
      <w:r w:rsidR="005B4796" w:rsidRPr="0033209E">
        <w:rPr>
          <w:rFonts w:ascii="Arial" w:hAnsi="Arial" w:cs="Arial"/>
          <w:lang w:val="hr-HR"/>
        </w:rPr>
        <w:t xml:space="preserve">kih 6 mjeseci s ciljem praćenja </w:t>
      </w:r>
      <w:r w:rsidR="00BE151B" w:rsidRPr="0033209E">
        <w:rPr>
          <w:rFonts w:ascii="Arial" w:hAnsi="Arial" w:cs="Arial"/>
          <w:lang w:val="hr-HR"/>
        </w:rPr>
        <w:t>te ocjen</w:t>
      </w:r>
      <w:r w:rsidR="005B4796" w:rsidRPr="0033209E">
        <w:rPr>
          <w:rFonts w:ascii="Arial" w:hAnsi="Arial" w:cs="Arial"/>
          <w:lang w:val="hr-HR"/>
        </w:rPr>
        <w:t>jivanja provedbe projekta i planiranja budućih</w:t>
      </w:r>
      <w:r w:rsidR="00BE151B" w:rsidRPr="0033209E">
        <w:rPr>
          <w:rFonts w:ascii="Arial" w:hAnsi="Arial" w:cs="Arial"/>
          <w:lang w:val="hr-HR"/>
        </w:rPr>
        <w:t xml:space="preserve"> aktivnosti, raspravlja</w:t>
      </w:r>
      <w:r w:rsidR="005B4796" w:rsidRPr="0033209E">
        <w:rPr>
          <w:rFonts w:ascii="Arial" w:hAnsi="Arial" w:cs="Arial"/>
          <w:lang w:val="hr-HR"/>
        </w:rPr>
        <w:t>nja</w:t>
      </w:r>
      <w:r w:rsidR="00BE151B" w:rsidRPr="0033209E">
        <w:rPr>
          <w:rFonts w:ascii="Arial" w:hAnsi="Arial" w:cs="Arial"/>
          <w:lang w:val="hr-HR"/>
        </w:rPr>
        <w:t xml:space="preserve"> o financijskim i ad</w:t>
      </w:r>
      <w:r w:rsidR="0089100E" w:rsidRPr="0033209E">
        <w:rPr>
          <w:rFonts w:ascii="Arial" w:hAnsi="Arial" w:cs="Arial"/>
          <w:lang w:val="hr-HR"/>
        </w:rPr>
        <w:t xml:space="preserve">ministrativnim pitanjima. Svaki </w:t>
      </w:r>
      <w:r w:rsidR="00BE151B" w:rsidRPr="0033209E">
        <w:rPr>
          <w:rFonts w:ascii="Arial" w:hAnsi="Arial" w:cs="Arial"/>
          <w:lang w:val="hr-HR"/>
        </w:rPr>
        <w:t>part</w:t>
      </w:r>
      <w:r w:rsidR="005B4796" w:rsidRPr="0033209E">
        <w:rPr>
          <w:rFonts w:ascii="Arial" w:hAnsi="Arial" w:cs="Arial"/>
          <w:lang w:val="hr-HR"/>
        </w:rPr>
        <w:t>ner će napravit energetske preglede. Koordinator projekta</w:t>
      </w:r>
      <w:r w:rsidR="00BE151B" w:rsidRPr="0033209E">
        <w:rPr>
          <w:rFonts w:ascii="Arial" w:hAnsi="Arial" w:cs="Arial"/>
          <w:lang w:val="hr-HR"/>
        </w:rPr>
        <w:t xml:space="preserve"> će koordinirati aktivnosti transnacio</w:t>
      </w:r>
      <w:r w:rsidR="00166E5E">
        <w:rPr>
          <w:rFonts w:ascii="Arial" w:hAnsi="Arial" w:cs="Arial"/>
          <w:lang w:val="hr-HR"/>
        </w:rPr>
        <w:t>nalnih tematskih radnih</w:t>
      </w:r>
      <w:r w:rsidR="005B4796" w:rsidRPr="0033209E">
        <w:rPr>
          <w:rFonts w:ascii="Arial" w:hAnsi="Arial" w:cs="Arial"/>
          <w:lang w:val="hr-HR"/>
        </w:rPr>
        <w:t xml:space="preserve"> paketa zajedno s</w:t>
      </w:r>
      <w:r w:rsidR="00BE151B" w:rsidRPr="0033209E">
        <w:rPr>
          <w:rFonts w:ascii="Arial" w:hAnsi="Arial" w:cs="Arial"/>
          <w:lang w:val="hr-HR"/>
        </w:rPr>
        <w:t xml:space="preserve"> koordinatori</w:t>
      </w:r>
      <w:r w:rsidR="00166E5E">
        <w:rPr>
          <w:rFonts w:ascii="Arial" w:hAnsi="Arial" w:cs="Arial"/>
          <w:lang w:val="hr-HR"/>
        </w:rPr>
        <w:t>ma radnih</w:t>
      </w:r>
      <w:r w:rsidR="005B4796" w:rsidRPr="0033209E">
        <w:rPr>
          <w:rFonts w:ascii="Arial" w:hAnsi="Arial" w:cs="Arial"/>
          <w:lang w:val="hr-HR"/>
        </w:rPr>
        <w:t xml:space="preserve"> paketa</w:t>
      </w:r>
      <w:r w:rsidR="00BE151B" w:rsidRPr="0033209E">
        <w:rPr>
          <w:rFonts w:ascii="Arial" w:hAnsi="Arial" w:cs="Arial"/>
          <w:lang w:val="hr-HR"/>
        </w:rPr>
        <w:t>, koji će aktivno podržati provedbu projekta.</w:t>
      </w:r>
    </w:p>
    <w:p w:rsidR="00EA138A" w:rsidRPr="0033209E" w:rsidRDefault="00EA138A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E0067E" w:rsidRDefault="00E0067E" w:rsidP="00E0067E">
      <w:pPr>
        <w:pStyle w:val="NoSpacing"/>
        <w:rPr>
          <w:rFonts w:ascii="Arial" w:hAnsi="Arial" w:cs="Arial"/>
          <w:b/>
        </w:rPr>
      </w:pPr>
    </w:p>
    <w:p w:rsidR="00325DDB" w:rsidRPr="00E0067E" w:rsidRDefault="00AA7DE9" w:rsidP="00E006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T1</w:t>
      </w:r>
      <w:r w:rsidR="00E0067E" w:rsidRPr="00E0067E">
        <w:rPr>
          <w:rFonts w:ascii="Arial" w:hAnsi="Arial" w:cs="Arial"/>
          <w:b/>
        </w:rPr>
        <w:t xml:space="preserve"> – </w:t>
      </w:r>
      <w:proofErr w:type="spellStart"/>
      <w:r w:rsidR="00E0067E" w:rsidRPr="00E0067E">
        <w:rPr>
          <w:rFonts w:ascii="Arial" w:hAnsi="Arial" w:cs="Arial"/>
          <w:b/>
        </w:rPr>
        <w:t>Razvoj</w:t>
      </w:r>
      <w:proofErr w:type="spellEnd"/>
      <w:r w:rsidR="00E0067E" w:rsidRPr="00E0067E">
        <w:rPr>
          <w:rFonts w:ascii="Arial" w:hAnsi="Arial" w:cs="Arial"/>
          <w:b/>
        </w:rPr>
        <w:t xml:space="preserve"> </w:t>
      </w:r>
      <w:proofErr w:type="spellStart"/>
      <w:r w:rsidR="00B4042A" w:rsidRPr="00E0067E">
        <w:rPr>
          <w:rFonts w:ascii="Arial" w:hAnsi="Arial" w:cs="Arial"/>
          <w:b/>
        </w:rPr>
        <w:t>alat</w:t>
      </w:r>
      <w:r w:rsidR="00E0067E" w:rsidRPr="00E0067E">
        <w:rPr>
          <w:rFonts w:ascii="Arial" w:hAnsi="Arial" w:cs="Arial"/>
          <w:b/>
        </w:rPr>
        <w:t>a</w:t>
      </w:r>
      <w:proofErr w:type="spellEnd"/>
      <w:r w:rsidR="00B4042A" w:rsidRPr="00E0067E">
        <w:rPr>
          <w:rFonts w:ascii="Arial" w:hAnsi="Arial" w:cs="Arial"/>
          <w:b/>
        </w:rPr>
        <w:t xml:space="preserve"> </w:t>
      </w:r>
      <w:proofErr w:type="spellStart"/>
      <w:r w:rsidR="00B4042A" w:rsidRPr="00E0067E">
        <w:rPr>
          <w:rFonts w:ascii="Arial" w:hAnsi="Arial" w:cs="Arial"/>
          <w:b/>
        </w:rPr>
        <w:t>za</w:t>
      </w:r>
      <w:proofErr w:type="spellEnd"/>
      <w:r w:rsidR="00B4042A" w:rsidRPr="00E0067E">
        <w:rPr>
          <w:rFonts w:ascii="Arial" w:hAnsi="Arial" w:cs="Arial"/>
          <w:b/>
        </w:rPr>
        <w:t xml:space="preserve"> </w:t>
      </w:r>
      <w:proofErr w:type="spellStart"/>
      <w:r w:rsidR="00B4042A" w:rsidRPr="00E0067E">
        <w:rPr>
          <w:rFonts w:ascii="Arial" w:hAnsi="Arial" w:cs="Arial"/>
          <w:b/>
        </w:rPr>
        <w:t>energetsku</w:t>
      </w:r>
      <w:proofErr w:type="spellEnd"/>
      <w:r w:rsidR="00B4042A" w:rsidRPr="00E0067E">
        <w:rPr>
          <w:rFonts w:ascii="Arial" w:hAnsi="Arial" w:cs="Arial"/>
          <w:b/>
        </w:rPr>
        <w:t xml:space="preserve"> </w:t>
      </w:r>
      <w:proofErr w:type="spellStart"/>
      <w:r w:rsidR="00B4042A" w:rsidRPr="00E0067E">
        <w:rPr>
          <w:rFonts w:ascii="Arial" w:hAnsi="Arial" w:cs="Arial"/>
          <w:b/>
        </w:rPr>
        <w:t>učinkovitost</w:t>
      </w:r>
      <w:proofErr w:type="spellEnd"/>
      <w:r w:rsidR="00E0067E" w:rsidRPr="00E0067E">
        <w:rPr>
          <w:rFonts w:ascii="Arial" w:hAnsi="Arial" w:cs="Arial"/>
          <w:b/>
        </w:rPr>
        <w:t xml:space="preserve"> </w:t>
      </w:r>
      <w:proofErr w:type="spellStart"/>
      <w:r w:rsidR="00E0067E" w:rsidRPr="00E0067E">
        <w:rPr>
          <w:rFonts w:ascii="Arial" w:hAnsi="Arial" w:cs="Arial"/>
          <w:b/>
        </w:rPr>
        <w:t>i</w:t>
      </w:r>
      <w:proofErr w:type="spellEnd"/>
      <w:r w:rsidR="00E0067E" w:rsidRPr="00E0067E">
        <w:rPr>
          <w:rFonts w:ascii="Arial" w:hAnsi="Arial" w:cs="Arial"/>
          <w:b/>
        </w:rPr>
        <w:t xml:space="preserve"> </w:t>
      </w:r>
      <w:proofErr w:type="spellStart"/>
      <w:r w:rsidR="00E0067E" w:rsidRPr="00E0067E">
        <w:rPr>
          <w:rFonts w:ascii="Arial" w:hAnsi="Arial" w:cs="Arial"/>
          <w:b/>
        </w:rPr>
        <w:t>mjerenje</w:t>
      </w:r>
      <w:proofErr w:type="spellEnd"/>
      <w:r w:rsidR="00E0067E" w:rsidRPr="00E0067E">
        <w:rPr>
          <w:rFonts w:ascii="Arial" w:hAnsi="Arial" w:cs="Arial"/>
          <w:b/>
        </w:rPr>
        <w:t xml:space="preserve"> </w:t>
      </w:r>
      <w:proofErr w:type="spellStart"/>
      <w:r w:rsidR="00E0067E" w:rsidRPr="00E0067E">
        <w:rPr>
          <w:rFonts w:ascii="Arial" w:hAnsi="Arial" w:cs="Arial"/>
          <w:b/>
        </w:rPr>
        <w:t>otiska</w:t>
      </w:r>
      <w:proofErr w:type="spellEnd"/>
      <w:r w:rsidR="00E0067E" w:rsidRPr="00E0067E">
        <w:rPr>
          <w:rFonts w:ascii="Arial" w:hAnsi="Arial" w:cs="Arial"/>
          <w:b/>
        </w:rPr>
        <w:t xml:space="preserve"> CO2</w:t>
      </w:r>
    </w:p>
    <w:p w:rsidR="00E0067E" w:rsidRDefault="00E0067E" w:rsidP="0058592B">
      <w:pPr>
        <w:pStyle w:val="NoSpacing"/>
        <w:jc w:val="both"/>
        <w:rPr>
          <w:rFonts w:ascii="Arial" w:hAnsi="Arial" w:cs="Arial"/>
          <w:lang w:val="hr-HR"/>
        </w:rPr>
      </w:pPr>
    </w:p>
    <w:p w:rsidR="00EA138A" w:rsidRPr="0033209E" w:rsidRDefault="00C44DBD" w:rsidP="0058592B">
      <w:pPr>
        <w:pStyle w:val="NoSpacing"/>
        <w:jc w:val="both"/>
        <w:rPr>
          <w:rFonts w:ascii="Arial" w:hAnsi="Arial" w:cs="Arial"/>
          <w:lang w:val="hr-HR"/>
        </w:rPr>
      </w:pPr>
      <w:r w:rsidRPr="0033209E">
        <w:rPr>
          <w:rFonts w:ascii="Arial" w:hAnsi="Arial" w:cs="Arial"/>
          <w:lang w:val="hr-HR"/>
        </w:rPr>
        <w:t>Radni paket</w:t>
      </w:r>
      <w:r w:rsidR="00B904E9" w:rsidRPr="0033209E">
        <w:rPr>
          <w:rFonts w:ascii="Arial" w:hAnsi="Arial" w:cs="Arial"/>
          <w:lang w:val="hr-HR"/>
        </w:rPr>
        <w:t xml:space="preserve"> </w:t>
      </w:r>
      <w:r w:rsidR="00AA7DE9">
        <w:rPr>
          <w:rFonts w:ascii="Arial" w:hAnsi="Arial" w:cs="Arial"/>
          <w:lang w:val="hr-HR"/>
        </w:rPr>
        <w:t>T1</w:t>
      </w:r>
      <w:r w:rsidR="004D28AD" w:rsidRPr="0033209E">
        <w:rPr>
          <w:rFonts w:ascii="Arial" w:hAnsi="Arial" w:cs="Arial"/>
          <w:lang w:val="hr-HR"/>
        </w:rPr>
        <w:t xml:space="preserve"> </w:t>
      </w:r>
      <w:r w:rsidR="00F61265" w:rsidRPr="0033209E">
        <w:rPr>
          <w:rFonts w:ascii="Arial" w:hAnsi="Arial" w:cs="Arial"/>
          <w:lang w:val="hr-HR"/>
        </w:rPr>
        <w:t xml:space="preserve">odnosi se na uspostavljanje </w:t>
      </w:r>
      <w:r w:rsidR="00874A9E" w:rsidRPr="0033209E">
        <w:rPr>
          <w:rFonts w:ascii="Arial" w:hAnsi="Arial" w:cs="Arial"/>
          <w:lang w:val="hr-HR"/>
        </w:rPr>
        <w:t>inovativnog web alata koji će</w:t>
      </w:r>
      <w:r w:rsidR="00F61265" w:rsidRPr="0033209E">
        <w:rPr>
          <w:rFonts w:ascii="Arial" w:hAnsi="Arial" w:cs="Arial"/>
          <w:lang w:val="hr-HR"/>
        </w:rPr>
        <w:t xml:space="preserve"> sadržavati</w:t>
      </w:r>
      <w:r w:rsidR="00080897">
        <w:rPr>
          <w:rFonts w:ascii="Arial" w:hAnsi="Arial" w:cs="Arial"/>
          <w:lang w:val="hr-HR"/>
        </w:rPr>
        <w:t>:</w:t>
      </w:r>
      <w:r w:rsidR="00F61265" w:rsidRPr="0033209E">
        <w:rPr>
          <w:rFonts w:ascii="Arial" w:hAnsi="Arial" w:cs="Arial"/>
          <w:lang w:val="hr-HR"/>
        </w:rPr>
        <w:t xml:space="preserve"> bazu podataka </w:t>
      </w:r>
      <w:r w:rsidR="00080897">
        <w:rPr>
          <w:rFonts w:ascii="Arial" w:hAnsi="Arial" w:cs="Arial"/>
          <w:lang w:val="hr-HR"/>
        </w:rPr>
        <w:t>o tehnologijama energetske učinkovitosti i primjerima dobre prakse (inovativnim tehnikama, materijalima, komponentama i sustavima)</w:t>
      </w:r>
      <w:r w:rsidR="00F61265" w:rsidRPr="0033209E">
        <w:rPr>
          <w:rFonts w:ascii="Arial" w:hAnsi="Arial" w:cs="Arial"/>
          <w:lang w:val="hr-HR"/>
        </w:rPr>
        <w:t xml:space="preserve"> provedenih mjera energetske učinkovitosti u </w:t>
      </w:r>
      <w:r w:rsidR="00080897">
        <w:rPr>
          <w:rFonts w:ascii="Arial" w:hAnsi="Arial" w:cs="Arial"/>
          <w:lang w:val="hr-HR"/>
        </w:rPr>
        <w:t xml:space="preserve">javnim zgradama i školama </w:t>
      </w:r>
      <w:r w:rsidR="00F61265" w:rsidRPr="0033209E">
        <w:rPr>
          <w:rFonts w:ascii="Arial" w:hAnsi="Arial" w:cs="Arial"/>
          <w:lang w:val="hr-HR"/>
        </w:rPr>
        <w:t xml:space="preserve">koje će ih pretvoriti u </w:t>
      </w:r>
      <w:proofErr w:type="spellStart"/>
      <w:r w:rsidR="00F61265" w:rsidRPr="0033209E">
        <w:rPr>
          <w:rFonts w:ascii="Arial" w:hAnsi="Arial" w:cs="Arial"/>
          <w:lang w:val="hr-HR"/>
        </w:rPr>
        <w:t>nZEB</w:t>
      </w:r>
      <w:proofErr w:type="spellEnd"/>
      <w:r w:rsidR="00F61265" w:rsidRPr="0033209E">
        <w:rPr>
          <w:rFonts w:ascii="Arial" w:hAnsi="Arial" w:cs="Arial"/>
          <w:lang w:val="hr-HR"/>
        </w:rPr>
        <w:t xml:space="preserve"> </w:t>
      </w:r>
      <w:r w:rsidR="00080897">
        <w:rPr>
          <w:rFonts w:ascii="Arial" w:hAnsi="Arial" w:cs="Arial"/>
          <w:lang w:val="hr-HR"/>
        </w:rPr>
        <w:t>zgrade,</w:t>
      </w:r>
      <w:r w:rsidR="003D6696">
        <w:rPr>
          <w:rFonts w:ascii="Arial" w:hAnsi="Arial" w:cs="Arial"/>
          <w:lang w:val="hr-HR"/>
        </w:rPr>
        <w:t xml:space="preserve"> </w:t>
      </w:r>
      <w:r w:rsidR="00080897">
        <w:rPr>
          <w:rFonts w:ascii="Arial" w:hAnsi="Arial" w:cs="Arial"/>
          <w:lang w:val="hr-HR"/>
        </w:rPr>
        <w:t xml:space="preserve"> alat ERE o energetskoj učinkovitosti </w:t>
      </w:r>
      <w:r w:rsidR="00F61265" w:rsidRPr="0033209E">
        <w:rPr>
          <w:rFonts w:ascii="Arial" w:hAnsi="Arial" w:cs="Arial"/>
          <w:lang w:val="hr-HR"/>
        </w:rPr>
        <w:t xml:space="preserve">za izračun </w:t>
      </w:r>
      <w:r w:rsidR="002F601C" w:rsidRPr="0033209E">
        <w:rPr>
          <w:rFonts w:ascii="Arial" w:hAnsi="Arial" w:cs="Arial"/>
          <w:lang w:val="hr-HR"/>
        </w:rPr>
        <w:t>emisije ugljikov</w:t>
      </w:r>
      <w:r w:rsidR="00874A9E" w:rsidRPr="0033209E">
        <w:rPr>
          <w:rFonts w:ascii="Arial" w:hAnsi="Arial" w:cs="Arial"/>
          <w:lang w:val="hr-HR"/>
        </w:rPr>
        <w:t>og dioksida i uštede energije</w:t>
      </w:r>
      <w:r w:rsidR="00080897">
        <w:rPr>
          <w:rFonts w:ascii="Arial" w:hAnsi="Arial" w:cs="Arial"/>
          <w:lang w:val="hr-HR"/>
        </w:rPr>
        <w:t xml:space="preserve"> kroz pojednostavljenu procjenu životnog ciklusa (LCA)</w:t>
      </w:r>
      <w:r w:rsidR="003D6696">
        <w:rPr>
          <w:rFonts w:ascii="Arial" w:hAnsi="Arial" w:cs="Arial"/>
          <w:lang w:val="hr-HR"/>
        </w:rPr>
        <w:t>, te financijski alat</w:t>
      </w:r>
      <w:r w:rsidR="002F601C" w:rsidRPr="0033209E">
        <w:rPr>
          <w:rFonts w:ascii="Arial" w:hAnsi="Arial" w:cs="Arial"/>
          <w:lang w:val="hr-HR"/>
        </w:rPr>
        <w:t xml:space="preserve">. </w:t>
      </w:r>
      <w:r w:rsidR="00C71A70" w:rsidRPr="0033209E">
        <w:rPr>
          <w:rFonts w:ascii="Arial" w:hAnsi="Arial" w:cs="Arial"/>
          <w:lang w:val="hr-HR"/>
        </w:rPr>
        <w:t xml:space="preserve">Alat </w:t>
      </w:r>
      <w:r w:rsidR="002F601C" w:rsidRPr="0033209E">
        <w:rPr>
          <w:rFonts w:ascii="Arial" w:hAnsi="Arial" w:cs="Arial"/>
          <w:lang w:val="hr-HR"/>
        </w:rPr>
        <w:t>bi trebao pojednostavniti proces analize</w:t>
      </w:r>
      <w:r w:rsidR="003D6696">
        <w:rPr>
          <w:rFonts w:ascii="Arial" w:hAnsi="Arial" w:cs="Arial"/>
          <w:lang w:val="hr-HR"/>
        </w:rPr>
        <w:t xml:space="preserve"> izbora</w:t>
      </w:r>
      <w:r w:rsidR="00093FD2" w:rsidRPr="0033209E">
        <w:rPr>
          <w:rFonts w:ascii="Arial" w:hAnsi="Arial" w:cs="Arial"/>
          <w:lang w:val="hr-HR"/>
        </w:rPr>
        <w:t xml:space="preserve"> najpovoljnijeg i energetski najučinkovitijeg načina obnove</w:t>
      </w:r>
      <w:r w:rsidR="00874A9E" w:rsidRPr="0033209E">
        <w:rPr>
          <w:rFonts w:ascii="Arial" w:hAnsi="Arial" w:cs="Arial"/>
          <w:lang w:val="hr-HR"/>
        </w:rPr>
        <w:t xml:space="preserve"> koji će doprinijeti zna</w:t>
      </w:r>
      <w:r w:rsidR="00093FD2" w:rsidRPr="0033209E">
        <w:rPr>
          <w:rFonts w:ascii="Arial" w:hAnsi="Arial" w:cs="Arial"/>
          <w:lang w:val="hr-HR"/>
        </w:rPr>
        <w:t xml:space="preserve">tnoj ekonomskoj i vremenskoj uštedi. </w:t>
      </w:r>
      <w:r w:rsidR="00C71A70" w:rsidRPr="0033209E">
        <w:rPr>
          <w:rFonts w:ascii="Arial" w:hAnsi="Arial" w:cs="Arial"/>
          <w:lang w:val="hr-HR"/>
        </w:rPr>
        <w:t>Alat</w:t>
      </w:r>
      <w:r w:rsidR="00093FD2" w:rsidRPr="0033209E">
        <w:rPr>
          <w:rFonts w:ascii="Arial" w:hAnsi="Arial" w:cs="Arial"/>
          <w:lang w:val="hr-HR"/>
        </w:rPr>
        <w:t xml:space="preserve"> će bit kreiran za donositelje odluka, gradove i opčine, energetske men</w:t>
      </w:r>
      <w:r w:rsidR="00C431FB" w:rsidRPr="0033209E">
        <w:rPr>
          <w:rFonts w:ascii="Arial" w:hAnsi="Arial" w:cs="Arial"/>
          <w:lang w:val="hr-HR"/>
        </w:rPr>
        <w:t>adžere i tehničko o</w:t>
      </w:r>
      <w:r w:rsidR="00FC1701" w:rsidRPr="0033209E">
        <w:rPr>
          <w:rFonts w:ascii="Arial" w:hAnsi="Arial" w:cs="Arial"/>
          <w:lang w:val="hr-HR"/>
        </w:rPr>
        <w:t xml:space="preserve">soblje škola. Alat će se temeljit </w:t>
      </w:r>
      <w:r w:rsidR="00C71A70" w:rsidRPr="0033209E">
        <w:rPr>
          <w:rFonts w:ascii="Arial" w:hAnsi="Arial" w:cs="Arial"/>
          <w:lang w:val="hr-HR"/>
        </w:rPr>
        <w:t>na preliminarnoj analizi i prikupljanju podat</w:t>
      </w:r>
      <w:r w:rsidR="00FC1701" w:rsidRPr="0033209E">
        <w:rPr>
          <w:rFonts w:ascii="Arial" w:hAnsi="Arial" w:cs="Arial"/>
          <w:lang w:val="hr-HR"/>
        </w:rPr>
        <w:t>aka o energiji (klimatski podaci</w:t>
      </w:r>
      <w:r w:rsidR="00C71A70" w:rsidRPr="0033209E">
        <w:rPr>
          <w:rFonts w:ascii="Arial" w:hAnsi="Arial" w:cs="Arial"/>
          <w:lang w:val="hr-HR"/>
        </w:rPr>
        <w:t>,</w:t>
      </w:r>
      <w:r w:rsidR="00FC1701" w:rsidRPr="0033209E">
        <w:rPr>
          <w:rFonts w:ascii="Arial" w:hAnsi="Arial" w:cs="Arial"/>
          <w:lang w:val="hr-HR"/>
        </w:rPr>
        <w:t xml:space="preserve"> energetske performanse, najbolje prakse </w:t>
      </w:r>
      <w:r w:rsidR="003D6696">
        <w:rPr>
          <w:rFonts w:ascii="Arial" w:hAnsi="Arial" w:cs="Arial"/>
          <w:lang w:val="hr-HR"/>
        </w:rPr>
        <w:t>energetske obnove</w:t>
      </w:r>
      <w:r w:rsidR="00FC1701" w:rsidRPr="0033209E">
        <w:rPr>
          <w:rFonts w:ascii="Arial" w:hAnsi="Arial" w:cs="Arial"/>
          <w:lang w:val="hr-HR"/>
        </w:rPr>
        <w:t>) o svojstvu</w:t>
      </w:r>
      <w:r w:rsidR="00C71A70" w:rsidRPr="0033209E">
        <w:rPr>
          <w:rFonts w:ascii="Arial" w:hAnsi="Arial" w:cs="Arial"/>
          <w:lang w:val="hr-HR"/>
        </w:rPr>
        <w:t xml:space="preserve"> okoliša (materijali, čimbenici emisije CO2)</w:t>
      </w:r>
      <w:r w:rsidR="00FC1701" w:rsidRPr="0033209E">
        <w:rPr>
          <w:rFonts w:ascii="Arial" w:hAnsi="Arial" w:cs="Arial"/>
          <w:lang w:val="hr-HR"/>
        </w:rPr>
        <w:t xml:space="preserve"> u školskim zgradama</w:t>
      </w:r>
      <w:r w:rsidR="00C71A70" w:rsidRPr="0033209E">
        <w:rPr>
          <w:rFonts w:ascii="Arial" w:hAnsi="Arial" w:cs="Arial"/>
          <w:lang w:val="hr-HR"/>
        </w:rPr>
        <w:t>. Partneri (i pridruženi) gradovi će se usredotočiti na analizu potreba gla</w:t>
      </w:r>
      <w:r w:rsidR="001247FE" w:rsidRPr="0033209E">
        <w:rPr>
          <w:rFonts w:ascii="Arial" w:hAnsi="Arial" w:cs="Arial"/>
          <w:lang w:val="hr-HR"/>
        </w:rPr>
        <w:t>vnih korisnika kao što su</w:t>
      </w:r>
      <w:r w:rsidR="00FC1701" w:rsidRPr="0033209E">
        <w:rPr>
          <w:rFonts w:ascii="Arial" w:hAnsi="Arial" w:cs="Arial"/>
          <w:lang w:val="hr-HR"/>
        </w:rPr>
        <w:t xml:space="preserve"> školsko </w:t>
      </w:r>
      <w:r w:rsidR="00577401" w:rsidRPr="0033209E">
        <w:rPr>
          <w:rFonts w:ascii="Arial" w:hAnsi="Arial" w:cs="Arial"/>
          <w:lang w:val="hr-HR"/>
        </w:rPr>
        <w:t xml:space="preserve">osoblje, gradovi i </w:t>
      </w:r>
      <w:r w:rsidR="00C71A70" w:rsidRPr="0033209E">
        <w:rPr>
          <w:rFonts w:ascii="Arial" w:hAnsi="Arial" w:cs="Arial"/>
          <w:lang w:val="hr-HR"/>
        </w:rPr>
        <w:t>opć</w:t>
      </w:r>
      <w:r w:rsidR="00FC1701" w:rsidRPr="0033209E">
        <w:rPr>
          <w:rFonts w:ascii="Arial" w:hAnsi="Arial" w:cs="Arial"/>
          <w:lang w:val="hr-HR"/>
        </w:rPr>
        <w:t>ine i ostale lokalne vlasti</w:t>
      </w:r>
      <w:r w:rsidR="00C71A70" w:rsidRPr="0033209E">
        <w:rPr>
          <w:rFonts w:ascii="Arial" w:hAnsi="Arial" w:cs="Arial"/>
          <w:lang w:val="hr-HR"/>
        </w:rPr>
        <w:t>.</w:t>
      </w:r>
      <w:r w:rsidR="001247FE" w:rsidRPr="0033209E">
        <w:rPr>
          <w:rFonts w:ascii="Arial" w:hAnsi="Arial" w:cs="Arial"/>
          <w:lang w:val="hr-HR"/>
        </w:rPr>
        <w:t xml:space="preserve"> </w:t>
      </w:r>
      <w:proofErr w:type="spellStart"/>
      <w:r w:rsidR="001247FE" w:rsidRPr="0033209E">
        <w:rPr>
          <w:rFonts w:ascii="Arial" w:hAnsi="Arial" w:cs="Arial"/>
          <w:lang w:val="hr-HR"/>
        </w:rPr>
        <w:t>Graz</w:t>
      </w:r>
      <w:proofErr w:type="spellEnd"/>
      <w:r w:rsidR="001247FE" w:rsidRPr="0033209E">
        <w:rPr>
          <w:rFonts w:ascii="Arial" w:hAnsi="Arial" w:cs="Arial"/>
          <w:lang w:val="hr-HR"/>
        </w:rPr>
        <w:t xml:space="preserve"> Energy </w:t>
      </w:r>
      <w:proofErr w:type="spellStart"/>
      <w:r w:rsidR="001247FE" w:rsidRPr="0033209E">
        <w:rPr>
          <w:rFonts w:ascii="Arial" w:hAnsi="Arial" w:cs="Arial"/>
          <w:lang w:val="hr-HR"/>
        </w:rPr>
        <w:t>Agency</w:t>
      </w:r>
      <w:proofErr w:type="spellEnd"/>
      <w:r w:rsidR="001247FE" w:rsidRPr="0033209E">
        <w:rPr>
          <w:rFonts w:ascii="Arial" w:hAnsi="Arial" w:cs="Arial"/>
          <w:lang w:val="hr-HR"/>
        </w:rPr>
        <w:t xml:space="preserve"> će </w:t>
      </w:r>
      <w:r w:rsidR="00C71A70" w:rsidRPr="0033209E">
        <w:rPr>
          <w:rFonts w:ascii="Arial" w:hAnsi="Arial" w:cs="Arial"/>
          <w:lang w:val="hr-HR"/>
        </w:rPr>
        <w:t>koordinirati</w:t>
      </w:r>
      <w:r w:rsidR="00577401" w:rsidRPr="0033209E">
        <w:rPr>
          <w:rFonts w:ascii="Arial" w:hAnsi="Arial" w:cs="Arial"/>
          <w:lang w:val="hr-HR"/>
        </w:rPr>
        <w:t xml:space="preserve"> razvoj baze podataka najboljih </w:t>
      </w:r>
      <w:r w:rsidR="001247FE" w:rsidRPr="0033209E">
        <w:rPr>
          <w:rFonts w:ascii="Arial" w:hAnsi="Arial" w:cs="Arial"/>
          <w:lang w:val="hr-HR"/>
        </w:rPr>
        <w:t>praksi</w:t>
      </w:r>
      <w:r w:rsidR="00C71A70" w:rsidRPr="0033209E">
        <w:rPr>
          <w:rFonts w:ascii="Arial" w:hAnsi="Arial" w:cs="Arial"/>
          <w:lang w:val="hr-HR"/>
        </w:rPr>
        <w:t xml:space="preserve"> u </w:t>
      </w:r>
      <w:r w:rsidR="0071781B" w:rsidRPr="0033209E">
        <w:rPr>
          <w:rFonts w:ascii="Arial" w:hAnsi="Arial" w:cs="Arial"/>
          <w:lang w:val="hr-HR"/>
        </w:rPr>
        <w:t xml:space="preserve">projektu obuhvaćenim područjima te će organizirati i internu radionicu. </w:t>
      </w:r>
      <w:r w:rsidR="00C71A70" w:rsidRPr="0033209E">
        <w:rPr>
          <w:rFonts w:ascii="Arial" w:hAnsi="Arial" w:cs="Arial"/>
          <w:lang w:val="hr-HR"/>
        </w:rPr>
        <w:t xml:space="preserve">Tehnički sadržaj </w:t>
      </w:r>
      <w:r w:rsidR="0071781B" w:rsidRPr="0033209E">
        <w:rPr>
          <w:rFonts w:ascii="Arial" w:hAnsi="Arial" w:cs="Arial"/>
          <w:lang w:val="hr-HR"/>
        </w:rPr>
        <w:t xml:space="preserve">aplikacije </w:t>
      </w:r>
      <w:r w:rsidR="00C71A70" w:rsidRPr="0033209E">
        <w:rPr>
          <w:rFonts w:ascii="Arial" w:hAnsi="Arial" w:cs="Arial"/>
          <w:lang w:val="hr-HR"/>
        </w:rPr>
        <w:t xml:space="preserve">koji će </w:t>
      </w:r>
      <w:r w:rsidR="003D6696">
        <w:rPr>
          <w:rFonts w:ascii="Arial" w:hAnsi="Arial" w:cs="Arial"/>
          <w:lang w:val="hr-HR"/>
        </w:rPr>
        <w:t xml:space="preserve">razviti </w:t>
      </w:r>
      <w:proofErr w:type="spellStart"/>
      <w:r w:rsidR="003D6696">
        <w:rPr>
          <w:rFonts w:ascii="Arial" w:hAnsi="Arial" w:cs="Arial"/>
          <w:lang w:val="hr-HR"/>
        </w:rPr>
        <w:t>Italian</w:t>
      </w:r>
      <w:proofErr w:type="spellEnd"/>
      <w:r w:rsidR="003D6696">
        <w:rPr>
          <w:rFonts w:ascii="Arial" w:hAnsi="Arial" w:cs="Arial"/>
          <w:lang w:val="hr-HR"/>
        </w:rPr>
        <w:t xml:space="preserve"> National </w:t>
      </w:r>
      <w:proofErr w:type="spellStart"/>
      <w:r w:rsidR="003D6696">
        <w:rPr>
          <w:rFonts w:ascii="Arial" w:hAnsi="Arial" w:cs="Arial"/>
          <w:lang w:val="hr-HR"/>
        </w:rPr>
        <w:t>Agen</w:t>
      </w:r>
      <w:r w:rsidR="00CF1A6F" w:rsidRPr="0033209E">
        <w:rPr>
          <w:rFonts w:ascii="Arial" w:hAnsi="Arial" w:cs="Arial"/>
          <w:lang w:val="hr-HR"/>
        </w:rPr>
        <w:t>cy</w:t>
      </w:r>
      <w:proofErr w:type="spellEnd"/>
      <w:r w:rsidR="00CF1A6F" w:rsidRPr="0033209E">
        <w:rPr>
          <w:rFonts w:ascii="Arial" w:hAnsi="Arial" w:cs="Arial"/>
          <w:lang w:val="hr-HR"/>
        </w:rPr>
        <w:t xml:space="preserve"> for New Technologies, Energy </w:t>
      </w:r>
      <w:proofErr w:type="spellStart"/>
      <w:r w:rsidR="00CF1A6F" w:rsidRPr="0033209E">
        <w:rPr>
          <w:rFonts w:ascii="Arial" w:hAnsi="Arial" w:cs="Arial"/>
          <w:lang w:val="hr-HR"/>
        </w:rPr>
        <w:t>and</w:t>
      </w:r>
      <w:proofErr w:type="spellEnd"/>
      <w:r w:rsidR="00CF1A6F" w:rsidRPr="0033209E">
        <w:rPr>
          <w:rFonts w:ascii="Arial" w:hAnsi="Arial" w:cs="Arial"/>
          <w:lang w:val="hr-HR"/>
        </w:rPr>
        <w:t xml:space="preserve"> </w:t>
      </w:r>
      <w:proofErr w:type="spellStart"/>
      <w:r w:rsidR="00CF1A6F" w:rsidRPr="0033209E">
        <w:rPr>
          <w:rFonts w:ascii="Arial" w:hAnsi="Arial" w:cs="Arial"/>
          <w:lang w:val="hr-HR"/>
        </w:rPr>
        <w:t>Sustainable</w:t>
      </w:r>
      <w:proofErr w:type="spellEnd"/>
      <w:r w:rsidR="00CF1A6F" w:rsidRPr="0033209E">
        <w:rPr>
          <w:rFonts w:ascii="Arial" w:hAnsi="Arial" w:cs="Arial"/>
          <w:lang w:val="hr-HR"/>
        </w:rPr>
        <w:t xml:space="preserve"> </w:t>
      </w:r>
      <w:proofErr w:type="spellStart"/>
      <w:r w:rsidR="00CF1A6F" w:rsidRPr="0033209E">
        <w:rPr>
          <w:rFonts w:ascii="Arial" w:hAnsi="Arial" w:cs="Arial"/>
          <w:lang w:val="hr-HR"/>
        </w:rPr>
        <w:t>Economic</w:t>
      </w:r>
      <w:proofErr w:type="spellEnd"/>
      <w:r w:rsidR="00CF1A6F" w:rsidRPr="0033209E">
        <w:rPr>
          <w:rFonts w:ascii="Arial" w:hAnsi="Arial" w:cs="Arial"/>
          <w:lang w:val="hr-HR"/>
        </w:rPr>
        <w:t xml:space="preserve"> </w:t>
      </w:r>
      <w:proofErr w:type="spellStart"/>
      <w:r w:rsidR="00CF1A6F" w:rsidRPr="0033209E">
        <w:rPr>
          <w:rFonts w:ascii="Arial" w:hAnsi="Arial" w:cs="Arial"/>
          <w:lang w:val="hr-HR"/>
        </w:rPr>
        <w:t>D</w:t>
      </w:r>
      <w:r w:rsidR="00080897">
        <w:rPr>
          <w:rFonts w:ascii="Arial" w:hAnsi="Arial" w:cs="Arial"/>
          <w:lang w:val="hr-HR"/>
        </w:rPr>
        <w:t>evelopment</w:t>
      </w:r>
      <w:proofErr w:type="spellEnd"/>
      <w:r w:rsidR="00080897">
        <w:rPr>
          <w:rFonts w:ascii="Arial" w:hAnsi="Arial" w:cs="Arial"/>
          <w:lang w:val="hr-HR"/>
        </w:rPr>
        <w:t xml:space="preserve"> i </w:t>
      </w:r>
      <w:proofErr w:type="spellStart"/>
      <w:r w:rsidR="00080897">
        <w:rPr>
          <w:rFonts w:ascii="Arial" w:hAnsi="Arial" w:cs="Arial"/>
          <w:lang w:val="hr-HR"/>
        </w:rPr>
        <w:t>Graz</w:t>
      </w:r>
      <w:proofErr w:type="spellEnd"/>
      <w:r w:rsidR="00080897">
        <w:rPr>
          <w:rFonts w:ascii="Arial" w:hAnsi="Arial" w:cs="Arial"/>
          <w:lang w:val="hr-HR"/>
        </w:rPr>
        <w:t xml:space="preserve"> Energy </w:t>
      </w:r>
      <w:proofErr w:type="spellStart"/>
      <w:r w:rsidR="00080897">
        <w:rPr>
          <w:rFonts w:ascii="Arial" w:hAnsi="Arial" w:cs="Arial"/>
          <w:lang w:val="hr-HR"/>
        </w:rPr>
        <w:t>Agency</w:t>
      </w:r>
      <w:proofErr w:type="spellEnd"/>
      <w:r w:rsidR="00080897">
        <w:rPr>
          <w:rFonts w:ascii="Arial" w:hAnsi="Arial" w:cs="Arial"/>
          <w:lang w:val="hr-HR"/>
        </w:rPr>
        <w:t>,</w:t>
      </w:r>
      <w:r w:rsidR="00CF1A6F" w:rsidRPr="0033209E">
        <w:rPr>
          <w:rFonts w:ascii="Arial" w:hAnsi="Arial" w:cs="Arial"/>
          <w:lang w:val="hr-HR"/>
        </w:rPr>
        <w:t xml:space="preserve"> </w:t>
      </w:r>
      <w:r w:rsidR="003D6696">
        <w:rPr>
          <w:rFonts w:ascii="Arial" w:hAnsi="Arial" w:cs="Arial"/>
          <w:lang w:val="hr-HR"/>
        </w:rPr>
        <w:t xml:space="preserve">koja </w:t>
      </w:r>
      <w:r w:rsidR="00C71A70" w:rsidRPr="0033209E">
        <w:rPr>
          <w:rFonts w:ascii="Arial" w:hAnsi="Arial" w:cs="Arial"/>
          <w:lang w:val="hr-HR"/>
        </w:rPr>
        <w:t>će</w:t>
      </w:r>
      <w:r w:rsidR="00EA138A" w:rsidRPr="0033209E">
        <w:rPr>
          <w:rFonts w:ascii="Arial" w:hAnsi="Arial" w:cs="Arial"/>
          <w:lang w:val="hr-HR"/>
        </w:rPr>
        <w:t xml:space="preserve"> se</w:t>
      </w:r>
      <w:r w:rsidR="00CF1A6F" w:rsidRPr="0033209E">
        <w:rPr>
          <w:rFonts w:ascii="Arial" w:hAnsi="Arial" w:cs="Arial"/>
          <w:lang w:val="hr-HR"/>
        </w:rPr>
        <w:t xml:space="preserve"> sastojati od tri odjeljka </w:t>
      </w:r>
      <w:r w:rsidR="00C71A70" w:rsidRPr="0033209E">
        <w:rPr>
          <w:rFonts w:ascii="Arial" w:hAnsi="Arial" w:cs="Arial"/>
          <w:lang w:val="hr-HR"/>
        </w:rPr>
        <w:t>prema 3 različite školske infrastrukture: učionice, sport</w:t>
      </w:r>
      <w:r w:rsidR="00BF25F9" w:rsidRPr="0033209E">
        <w:rPr>
          <w:rFonts w:ascii="Arial" w:hAnsi="Arial" w:cs="Arial"/>
          <w:lang w:val="hr-HR"/>
        </w:rPr>
        <w:t xml:space="preserve">ske dvorane i </w:t>
      </w:r>
      <w:r w:rsidR="00C71A70" w:rsidRPr="0033209E">
        <w:rPr>
          <w:rFonts w:ascii="Arial" w:hAnsi="Arial" w:cs="Arial"/>
          <w:lang w:val="hr-HR"/>
        </w:rPr>
        <w:t xml:space="preserve">kantine. </w:t>
      </w:r>
      <w:r w:rsidR="00C71A70" w:rsidRPr="0033209E">
        <w:rPr>
          <w:rFonts w:ascii="Arial" w:hAnsi="Arial" w:cs="Arial"/>
          <w:lang w:val="hr-HR"/>
        </w:rPr>
        <w:lastRenderedPageBreak/>
        <w:t>Tehnički i institucionalni part</w:t>
      </w:r>
      <w:r w:rsidR="003D6696">
        <w:rPr>
          <w:rFonts w:ascii="Arial" w:hAnsi="Arial" w:cs="Arial"/>
          <w:lang w:val="hr-HR"/>
        </w:rPr>
        <w:t xml:space="preserve">neri </w:t>
      </w:r>
      <w:r w:rsidR="00C71A70" w:rsidRPr="0033209E">
        <w:rPr>
          <w:rFonts w:ascii="Arial" w:hAnsi="Arial" w:cs="Arial"/>
          <w:lang w:val="hr-HR"/>
        </w:rPr>
        <w:t>će odabrati</w:t>
      </w:r>
      <w:r w:rsidR="00BF25F9" w:rsidRPr="0033209E">
        <w:rPr>
          <w:rFonts w:ascii="Arial" w:hAnsi="Arial" w:cs="Arial"/>
          <w:lang w:val="hr-HR"/>
        </w:rPr>
        <w:t xml:space="preserve"> zajedničke indikatore energije </w:t>
      </w:r>
      <w:r w:rsidR="00080897">
        <w:rPr>
          <w:rFonts w:ascii="Arial" w:hAnsi="Arial" w:cs="Arial"/>
          <w:lang w:val="hr-HR"/>
        </w:rPr>
        <w:t xml:space="preserve">i emisije </w:t>
      </w:r>
      <w:r w:rsidR="00EA138A" w:rsidRPr="0033209E">
        <w:rPr>
          <w:rFonts w:ascii="Arial" w:hAnsi="Arial" w:cs="Arial"/>
          <w:lang w:val="hr-HR"/>
        </w:rPr>
        <w:t>, koji će se koristiti u svim regijama, uključujući indikatore korištene u lokalnim SEAP-ima ili planovima energetske učinkovitosti</w:t>
      </w:r>
      <w:r w:rsidR="003D6696">
        <w:rPr>
          <w:rFonts w:ascii="Arial" w:hAnsi="Arial" w:cs="Arial"/>
          <w:lang w:val="hr-HR"/>
        </w:rPr>
        <w:t xml:space="preserve"> u svrhu identifikacije najboljih regionalnih praksi</w:t>
      </w:r>
      <w:r w:rsidR="00EA138A" w:rsidRPr="0033209E">
        <w:rPr>
          <w:rFonts w:ascii="Arial" w:hAnsi="Arial" w:cs="Arial"/>
          <w:lang w:val="hr-HR"/>
        </w:rPr>
        <w:t>.</w:t>
      </w:r>
      <w:r w:rsidR="005726C1">
        <w:rPr>
          <w:rFonts w:ascii="Arial" w:hAnsi="Arial" w:cs="Arial"/>
          <w:lang w:val="hr-HR"/>
        </w:rPr>
        <w:t xml:space="preserve"> </w:t>
      </w:r>
    </w:p>
    <w:p w:rsidR="008A691B" w:rsidRPr="0033209E" w:rsidRDefault="008A691B" w:rsidP="00C71A70">
      <w:pPr>
        <w:pStyle w:val="NoSpacing"/>
        <w:rPr>
          <w:rFonts w:ascii="Arial" w:hAnsi="Arial" w:cs="Arial"/>
          <w:lang w:val="hr-HR"/>
        </w:rPr>
      </w:pPr>
    </w:p>
    <w:p w:rsidR="00E0067E" w:rsidRDefault="00E0067E" w:rsidP="00E0067E">
      <w:pPr>
        <w:spacing w:after="0" w:line="240" w:lineRule="auto"/>
        <w:jc w:val="both"/>
        <w:rPr>
          <w:rFonts w:ascii="Arial" w:hAnsi="Arial" w:cs="Arial"/>
          <w:b/>
        </w:rPr>
      </w:pPr>
    </w:p>
    <w:p w:rsidR="00325DDB" w:rsidRPr="00E0067E" w:rsidRDefault="00AA7DE9" w:rsidP="00E0067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T2</w:t>
      </w:r>
      <w:r w:rsidR="00E0067E" w:rsidRPr="00E0067E">
        <w:rPr>
          <w:rFonts w:ascii="Arial" w:hAnsi="Arial" w:cs="Arial"/>
          <w:b/>
        </w:rPr>
        <w:t xml:space="preserve"> - Analiza i dizajn</w:t>
      </w:r>
      <w:r w:rsidR="00B4042A" w:rsidRPr="00E0067E">
        <w:rPr>
          <w:rFonts w:ascii="Arial" w:hAnsi="Arial" w:cs="Arial"/>
          <w:b/>
        </w:rPr>
        <w:t xml:space="preserve"> modela financiranja za energetsku učinkovitost</w:t>
      </w:r>
    </w:p>
    <w:p w:rsidR="00E0067E" w:rsidRDefault="00E0067E" w:rsidP="001F2E14">
      <w:pPr>
        <w:spacing w:after="0" w:line="240" w:lineRule="auto"/>
        <w:jc w:val="both"/>
        <w:rPr>
          <w:rFonts w:ascii="Arial" w:hAnsi="Arial" w:cs="Arial"/>
        </w:rPr>
      </w:pPr>
    </w:p>
    <w:p w:rsidR="001F2E14" w:rsidRPr="0033209E" w:rsidRDefault="00C44DBD" w:rsidP="001F2E14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Radni paket</w:t>
      </w:r>
      <w:r w:rsidR="00B904E9" w:rsidRPr="0033209E">
        <w:rPr>
          <w:rFonts w:ascii="Arial" w:hAnsi="Arial" w:cs="Arial"/>
        </w:rPr>
        <w:t xml:space="preserve"> </w:t>
      </w:r>
      <w:r w:rsidR="00AA7DE9">
        <w:rPr>
          <w:rFonts w:ascii="Arial" w:hAnsi="Arial" w:cs="Arial"/>
        </w:rPr>
        <w:t>T2</w:t>
      </w:r>
      <w:r w:rsidR="001F2E14" w:rsidRPr="0033209E">
        <w:rPr>
          <w:rFonts w:ascii="Arial" w:hAnsi="Arial" w:cs="Arial"/>
        </w:rPr>
        <w:t xml:space="preserve"> ima za cilj povećanje priljeva privatnih sredstava,  razmjenu znanja o uspješnim mehanizmima financiranja koji će </w:t>
      </w:r>
      <w:r w:rsidR="001B46A1" w:rsidRPr="0033209E">
        <w:rPr>
          <w:rFonts w:ascii="Arial" w:hAnsi="Arial" w:cs="Arial"/>
        </w:rPr>
        <w:t>omoguć</w:t>
      </w:r>
      <w:r w:rsidR="001F2E14" w:rsidRPr="0033209E">
        <w:rPr>
          <w:rFonts w:ascii="Arial" w:hAnsi="Arial" w:cs="Arial"/>
        </w:rPr>
        <w:t xml:space="preserve">iti javnim tijelima da pokriju troškove obnove javnih zgrada </w:t>
      </w:r>
      <w:r w:rsidR="00A9718F" w:rsidRPr="0033209E">
        <w:rPr>
          <w:rFonts w:ascii="Arial" w:hAnsi="Arial" w:cs="Arial"/>
        </w:rPr>
        <w:t xml:space="preserve">koje će osigurati standard gotovo nulte energije (NZEB – </w:t>
      </w:r>
      <w:proofErr w:type="spellStart"/>
      <w:r w:rsidR="00A9718F" w:rsidRPr="0033209E">
        <w:rPr>
          <w:rFonts w:ascii="Arial" w:hAnsi="Arial" w:cs="Arial"/>
        </w:rPr>
        <w:t>Nearly</w:t>
      </w:r>
      <w:proofErr w:type="spellEnd"/>
      <w:r w:rsidR="00A9718F" w:rsidRPr="0033209E">
        <w:rPr>
          <w:rFonts w:ascii="Arial" w:hAnsi="Arial" w:cs="Arial"/>
        </w:rPr>
        <w:t xml:space="preserve"> Zero Energy Building)</w:t>
      </w:r>
      <w:r w:rsidR="001F2E14" w:rsidRPr="0033209E">
        <w:rPr>
          <w:rFonts w:ascii="Arial" w:hAnsi="Arial" w:cs="Arial"/>
        </w:rPr>
        <w:t>. Radni paket će odabrati najperspektivnije pristupe na regionalnoj i nacionalnoj razin</w:t>
      </w:r>
      <w:r w:rsidR="001B46A1" w:rsidRPr="0033209E">
        <w:rPr>
          <w:rFonts w:ascii="Arial" w:hAnsi="Arial" w:cs="Arial"/>
        </w:rPr>
        <w:t xml:space="preserve">i postavljanjem aplikacije koja </w:t>
      </w:r>
      <w:r w:rsidR="00A9718F" w:rsidRPr="0033209E">
        <w:rPr>
          <w:rFonts w:ascii="Arial" w:hAnsi="Arial" w:cs="Arial"/>
        </w:rPr>
        <w:t>će sadržavat</w:t>
      </w:r>
      <w:r w:rsidR="00BF41B7">
        <w:rPr>
          <w:rFonts w:ascii="Arial" w:hAnsi="Arial" w:cs="Arial"/>
        </w:rPr>
        <w:t>i</w:t>
      </w:r>
      <w:r w:rsidR="001F2E14" w:rsidRPr="0033209E">
        <w:rPr>
          <w:rFonts w:ascii="Arial" w:hAnsi="Arial" w:cs="Arial"/>
        </w:rPr>
        <w:t xml:space="preserve"> različite modele financiranja prema regionalnim karakteristikama, propisima i najboljim praksama. Polazna točka će</w:t>
      </w:r>
      <w:r w:rsidR="00236B39" w:rsidRPr="0033209E">
        <w:rPr>
          <w:rFonts w:ascii="Arial" w:hAnsi="Arial" w:cs="Arial"/>
        </w:rPr>
        <w:t xml:space="preserve"> </w:t>
      </w:r>
      <w:r w:rsidR="001F2E14" w:rsidRPr="0033209E">
        <w:rPr>
          <w:rFonts w:ascii="Arial" w:hAnsi="Arial" w:cs="Arial"/>
        </w:rPr>
        <w:t>biti teritorijalna analiza koja će opisati kako su europske direktive usv</w:t>
      </w:r>
      <w:r w:rsidR="00236B39" w:rsidRPr="0033209E">
        <w:rPr>
          <w:rFonts w:ascii="Arial" w:hAnsi="Arial" w:cs="Arial"/>
        </w:rPr>
        <w:t xml:space="preserve">ojene u različitim regijama; </w:t>
      </w:r>
      <w:r w:rsidR="001F2E14" w:rsidRPr="0033209E">
        <w:rPr>
          <w:rFonts w:ascii="Arial" w:hAnsi="Arial" w:cs="Arial"/>
        </w:rPr>
        <w:t>identificirati</w:t>
      </w:r>
      <w:r w:rsidR="00236B39" w:rsidRPr="0033209E">
        <w:rPr>
          <w:rFonts w:ascii="Arial" w:hAnsi="Arial" w:cs="Arial"/>
        </w:rPr>
        <w:t xml:space="preserve"> će </w:t>
      </w:r>
      <w:r w:rsidR="001F2E14" w:rsidRPr="0033209E">
        <w:rPr>
          <w:rFonts w:ascii="Arial" w:hAnsi="Arial" w:cs="Arial"/>
        </w:rPr>
        <w:t xml:space="preserve">regionalne / nacionalne prepreke koje sprečavaju sustavno obnavljanje javnih zgrada </w:t>
      </w:r>
      <w:r w:rsidR="00BF41B7">
        <w:rPr>
          <w:rFonts w:ascii="Arial" w:hAnsi="Arial" w:cs="Arial"/>
        </w:rPr>
        <w:t xml:space="preserve">prema </w:t>
      </w:r>
      <w:r w:rsidR="001F2E14" w:rsidRPr="0033209E">
        <w:rPr>
          <w:rFonts w:ascii="Arial" w:hAnsi="Arial" w:cs="Arial"/>
        </w:rPr>
        <w:t>NZEB</w:t>
      </w:r>
      <w:r w:rsidR="00236B39" w:rsidRPr="0033209E">
        <w:rPr>
          <w:rFonts w:ascii="Arial" w:hAnsi="Arial" w:cs="Arial"/>
        </w:rPr>
        <w:t xml:space="preserve">– </w:t>
      </w:r>
      <w:proofErr w:type="spellStart"/>
      <w:r w:rsidR="00236B39" w:rsidRPr="0033209E">
        <w:rPr>
          <w:rFonts w:ascii="Arial" w:hAnsi="Arial" w:cs="Arial"/>
        </w:rPr>
        <w:t>Nearly</w:t>
      </w:r>
      <w:proofErr w:type="spellEnd"/>
      <w:r w:rsidR="00236B39" w:rsidRPr="0033209E">
        <w:rPr>
          <w:rFonts w:ascii="Arial" w:hAnsi="Arial" w:cs="Arial"/>
        </w:rPr>
        <w:t xml:space="preserve"> Zero Energy Building</w:t>
      </w:r>
      <w:r w:rsidR="00BF41B7">
        <w:rPr>
          <w:rFonts w:ascii="Arial" w:hAnsi="Arial" w:cs="Arial"/>
        </w:rPr>
        <w:t xml:space="preserve"> </w:t>
      </w:r>
      <w:proofErr w:type="spellStart"/>
      <w:r w:rsidR="00BF41B7">
        <w:rPr>
          <w:rFonts w:ascii="Arial" w:hAnsi="Arial" w:cs="Arial"/>
        </w:rPr>
        <w:t>stsndardu</w:t>
      </w:r>
      <w:proofErr w:type="spellEnd"/>
      <w:r w:rsidR="008800D9" w:rsidRPr="0033209E">
        <w:rPr>
          <w:rFonts w:ascii="Arial" w:hAnsi="Arial" w:cs="Arial"/>
        </w:rPr>
        <w:t xml:space="preserve"> i procijeniti</w:t>
      </w:r>
      <w:r w:rsidR="001F2E14" w:rsidRPr="0033209E">
        <w:rPr>
          <w:rFonts w:ascii="Arial" w:hAnsi="Arial" w:cs="Arial"/>
        </w:rPr>
        <w:t xml:space="preserve"> računovodstvena pitanja.</w:t>
      </w:r>
      <w:r w:rsidR="005726C1">
        <w:rPr>
          <w:rFonts w:ascii="Arial" w:hAnsi="Arial" w:cs="Arial"/>
        </w:rPr>
        <w:t xml:space="preserve"> </w:t>
      </w:r>
      <w:r w:rsidR="001F2E14" w:rsidRPr="0033209E">
        <w:rPr>
          <w:rFonts w:ascii="Arial" w:hAnsi="Arial" w:cs="Arial"/>
        </w:rPr>
        <w:t xml:space="preserve">Slijedom toga, SWOT </w:t>
      </w:r>
      <w:r w:rsidR="008800D9" w:rsidRPr="0033209E">
        <w:rPr>
          <w:rFonts w:ascii="Arial" w:hAnsi="Arial" w:cs="Arial"/>
        </w:rPr>
        <w:t>analiza, usmjerena na obnovu</w:t>
      </w:r>
      <w:r w:rsidR="001F2E14" w:rsidRPr="0033209E">
        <w:rPr>
          <w:rFonts w:ascii="Arial" w:hAnsi="Arial" w:cs="Arial"/>
        </w:rPr>
        <w:t xml:space="preserve"> javnih zgrada pomoći će da se </w:t>
      </w:r>
      <w:r w:rsidR="008800D9" w:rsidRPr="0033209E">
        <w:rPr>
          <w:rFonts w:ascii="Arial" w:hAnsi="Arial" w:cs="Arial"/>
        </w:rPr>
        <w:t xml:space="preserve">u fokus stave regionalna interesna područja. </w:t>
      </w:r>
      <w:r w:rsidR="001F2E14" w:rsidRPr="0033209E">
        <w:rPr>
          <w:rFonts w:ascii="Arial" w:hAnsi="Arial" w:cs="Arial"/>
        </w:rPr>
        <w:t>Optimalna she</w:t>
      </w:r>
      <w:r w:rsidR="008800D9" w:rsidRPr="0033209E">
        <w:rPr>
          <w:rFonts w:ascii="Arial" w:hAnsi="Arial" w:cs="Arial"/>
        </w:rPr>
        <w:t>ma financiranja bit će temeljena na primjeru</w:t>
      </w:r>
      <w:r w:rsidR="001F2E14" w:rsidRPr="0033209E">
        <w:rPr>
          <w:rFonts w:ascii="Arial" w:hAnsi="Arial" w:cs="Arial"/>
        </w:rPr>
        <w:t xml:space="preserve"> najboljih / inovativnih praksi koje će preuzeti zakonske propise na</w:t>
      </w:r>
      <w:r w:rsidR="008800D9" w:rsidRPr="0033209E">
        <w:rPr>
          <w:rFonts w:ascii="Arial" w:hAnsi="Arial" w:cs="Arial"/>
        </w:rPr>
        <w:t xml:space="preserve"> Europskoj / državnoj</w:t>
      </w:r>
      <w:r w:rsidR="001F2E14" w:rsidRPr="0033209E">
        <w:rPr>
          <w:rFonts w:ascii="Arial" w:hAnsi="Arial" w:cs="Arial"/>
        </w:rPr>
        <w:t xml:space="preserve"> </w:t>
      </w:r>
      <w:r w:rsidR="008800D9" w:rsidRPr="0033209E">
        <w:rPr>
          <w:rFonts w:ascii="Arial" w:hAnsi="Arial" w:cs="Arial"/>
        </w:rPr>
        <w:t>/ regionalnoj razini</w:t>
      </w:r>
      <w:r w:rsidR="001F2E14" w:rsidRPr="0033209E">
        <w:rPr>
          <w:rFonts w:ascii="Arial" w:hAnsi="Arial" w:cs="Arial"/>
        </w:rPr>
        <w:t xml:space="preserve"> i također će </w:t>
      </w:r>
      <w:r w:rsidR="00BF41B7">
        <w:rPr>
          <w:rFonts w:ascii="Arial" w:hAnsi="Arial" w:cs="Arial"/>
        </w:rPr>
        <w:t xml:space="preserve">se </w:t>
      </w:r>
      <w:r w:rsidR="001F2E14" w:rsidRPr="0033209E">
        <w:rPr>
          <w:rFonts w:ascii="Arial" w:hAnsi="Arial" w:cs="Arial"/>
        </w:rPr>
        <w:t xml:space="preserve">prikupiti inovativne lokalne </w:t>
      </w:r>
      <w:r w:rsidR="008800D9" w:rsidRPr="0033209E">
        <w:rPr>
          <w:rFonts w:ascii="Arial" w:hAnsi="Arial" w:cs="Arial"/>
        </w:rPr>
        <w:t>najbolje prakse koje će moći</w:t>
      </w:r>
      <w:r w:rsidR="001F2E14" w:rsidRPr="0033209E">
        <w:rPr>
          <w:rFonts w:ascii="Arial" w:hAnsi="Arial" w:cs="Arial"/>
        </w:rPr>
        <w:t xml:space="preserve"> kapitalizirati</w:t>
      </w:r>
      <w:r w:rsidR="008800D9" w:rsidRPr="0033209E">
        <w:rPr>
          <w:rFonts w:ascii="Arial" w:hAnsi="Arial" w:cs="Arial"/>
        </w:rPr>
        <w:t xml:space="preserve"> druge škole / općine u  području</w:t>
      </w:r>
      <w:r w:rsidR="001F2E14" w:rsidRPr="0033209E">
        <w:rPr>
          <w:rFonts w:ascii="Arial" w:hAnsi="Arial" w:cs="Arial"/>
        </w:rPr>
        <w:t xml:space="preserve"> projekta. Sve informacije prikupit će projektni partneri </w:t>
      </w:r>
      <w:r w:rsidR="00BF41B7">
        <w:rPr>
          <w:rFonts w:ascii="Arial" w:hAnsi="Arial" w:cs="Arial"/>
        </w:rPr>
        <w:t>koji će organizirati W</w:t>
      </w:r>
      <w:r w:rsidR="00ED50B9" w:rsidRPr="0033209E">
        <w:rPr>
          <w:rFonts w:ascii="Arial" w:hAnsi="Arial" w:cs="Arial"/>
        </w:rPr>
        <w:t xml:space="preserve">orld </w:t>
      </w:r>
      <w:proofErr w:type="spellStart"/>
      <w:r w:rsidR="00ED50B9" w:rsidRPr="0033209E">
        <w:rPr>
          <w:rFonts w:ascii="Arial" w:hAnsi="Arial" w:cs="Arial"/>
        </w:rPr>
        <w:t>cafe</w:t>
      </w:r>
      <w:proofErr w:type="spellEnd"/>
      <w:r w:rsidR="00ED50B9" w:rsidRPr="0033209E">
        <w:rPr>
          <w:rFonts w:ascii="Arial" w:hAnsi="Arial" w:cs="Arial"/>
        </w:rPr>
        <w:t xml:space="preserve"> </w:t>
      </w:r>
      <w:r w:rsidR="001F2E14" w:rsidRPr="0033209E">
        <w:rPr>
          <w:rFonts w:ascii="Arial" w:hAnsi="Arial" w:cs="Arial"/>
        </w:rPr>
        <w:t xml:space="preserve"> (1 po svakoj</w:t>
      </w:r>
      <w:r w:rsidR="00E55E8A" w:rsidRPr="0033209E">
        <w:rPr>
          <w:rFonts w:ascii="Arial" w:hAnsi="Arial" w:cs="Arial"/>
        </w:rPr>
        <w:t xml:space="preserve"> zemlji</w:t>
      </w:r>
      <w:r w:rsidR="009162C0" w:rsidRPr="0033209E">
        <w:rPr>
          <w:rFonts w:ascii="Arial" w:hAnsi="Arial" w:cs="Arial"/>
        </w:rPr>
        <w:t xml:space="preserve"> - ukupno 7) </w:t>
      </w:r>
      <w:r w:rsidR="00BF41B7">
        <w:rPr>
          <w:rFonts w:ascii="Arial" w:hAnsi="Arial" w:cs="Arial"/>
        </w:rPr>
        <w:t>na kojem će sudjelovati</w:t>
      </w:r>
      <w:r w:rsidR="009162C0" w:rsidRPr="0033209E">
        <w:rPr>
          <w:rFonts w:ascii="Arial" w:hAnsi="Arial" w:cs="Arial"/>
        </w:rPr>
        <w:t xml:space="preserve"> glavni dionici, gdje će se navesti osnovne prepreke i načini</w:t>
      </w:r>
      <w:r w:rsidR="001F2E14" w:rsidRPr="0033209E">
        <w:rPr>
          <w:rFonts w:ascii="Arial" w:hAnsi="Arial" w:cs="Arial"/>
        </w:rPr>
        <w:t xml:space="preserve"> uklanjanja.</w:t>
      </w:r>
      <w:r w:rsidR="005726C1">
        <w:rPr>
          <w:rFonts w:ascii="Arial" w:hAnsi="Arial" w:cs="Arial"/>
        </w:rPr>
        <w:t xml:space="preserve"> </w:t>
      </w:r>
      <w:r w:rsidR="001F2E14" w:rsidRPr="0033209E">
        <w:rPr>
          <w:rFonts w:ascii="Arial" w:hAnsi="Arial" w:cs="Arial"/>
        </w:rPr>
        <w:t>F</w:t>
      </w:r>
      <w:r w:rsidR="001D3ABA" w:rsidRPr="0033209E">
        <w:rPr>
          <w:rFonts w:ascii="Arial" w:hAnsi="Arial" w:cs="Arial"/>
        </w:rPr>
        <w:t xml:space="preserve">inancijska shema APP </w:t>
      </w:r>
      <w:r w:rsidR="001F2E14" w:rsidRPr="0033209E">
        <w:rPr>
          <w:rFonts w:ascii="Arial" w:hAnsi="Arial" w:cs="Arial"/>
        </w:rPr>
        <w:t>omogućit će odabir</w:t>
      </w:r>
      <w:r w:rsidR="001D3ABA" w:rsidRPr="0033209E">
        <w:rPr>
          <w:rFonts w:ascii="Arial" w:hAnsi="Arial" w:cs="Arial"/>
        </w:rPr>
        <w:t xml:space="preserve"> najprikladnijeg programa financiranja obnove školskih zgrada</w:t>
      </w:r>
      <w:r w:rsidR="000D1520" w:rsidRPr="0033209E">
        <w:rPr>
          <w:rFonts w:ascii="Arial" w:hAnsi="Arial" w:cs="Arial"/>
        </w:rPr>
        <w:t xml:space="preserve"> za svakog</w:t>
      </w:r>
      <w:r w:rsidR="001D3ABA" w:rsidRPr="0033209E">
        <w:rPr>
          <w:rFonts w:ascii="Arial" w:hAnsi="Arial" w:cs="Arial"/>
        </w:rPr>
        <w:t xml:space="preserve"> partnera</w:t>
      </w:r>
      <w:r w:rsidR="00BF41B7">
        <w:rPr>
          <w:rFonts w:ascii="Arial" w:hAnsi="Arial" w:cs="Arial"/>
        </w:rPr>
        <w:t xml:space="preserve"> (uvjetovani </w:t>
      </w:r>
      <w:r w:rsidR="001F2E14" w:rsidRPr="0033209E">
        <w:rPr>
          <w:rFonts w:ascii="Arial" w:hAnsi="Arial" w:cs="Arial"/>
        </w:rPr>
        <w:t>različitim normama, pravilima,</w:t>
      </w:r>
      <w:r w:rsidR="001D3ABA" w:rsidRPr="0033209E">
        <w:rPr>
          <w:rFonts w:ascii="Arial" w:hAnsi="Arial" w:cs="Arial"/>
        </w:rPr>
        <w:t xml:space="preserve"> </w:t>
      </w:r>
      <w:r w:rsidR="001F2E14" w:rsidRPr="0033209E">
        <w:rPr>
          <w:rFonts w:ascii="Arial" w:hAnsi="Arial" w:cs="Arial"/>
        </w:rPr>
        <w:t>zakonodavstvo</w:t>
      </w:r>
      <w:r w:rsidR="000D1520" w:rsidRPr="0033209E">
        <w:rPr>
          <w:rFonts w:ascii="Arial" w:hAnsi="Arial" w:cs="Arial"/>
        </w:rPr>
        <w:t>m te najboljim praksama)</w:t>
      </w:r>
      <w:r w:rsidR="001F2E14" w:rsidRPr="0033209E">
        <w:rPr>
          <w:rFonts w:ascii="Arial" w:hAnsi="Arial" w:cs="Arial"/>
        </w:rPr>
        <w:t>. Osigurat će se izvedivost APP-a</w:t>
      </w:r>
      <w:r w:rsidR="001D3ABA" w:rsidRPr="0033209E">
        <w:rPr>
          <w:rFonts w:ascii="Arial" w:hAnsi="Arial" w:cs="Arial"/>
        </w:rPr>
        <w:t xml:space="preserve"> </w:t>
      </w:r>
      <w:r w:rsidR="00BF41B7">
        <w:rPr>
          <w:rFonts w:ascii="Arial" w:hAnsi="Arial" w:cs="Arial"/>
        </w:rPr>
        <w:t>(tehnička i financijska).</w:t>
      </w:r>
    </w:p>
    <w:p w:rsidR="00E0067E" w:rsidRDefault="00E0067E" w:rsidP="00E0067E">
      <w:pPr>
        <w:spacing w:after="0" w:line="240" w:lineRule="auto"/>
        <w:jc w:val="both"/>
        <w:rPr>
          <w:rFonts w:ascii="Arial" w:hAnsi="Arial" w:cs="Arial"/>
          <w:b/>
        </w:rPr>
      </w:pPr>
    </w:p>
    <w:p w:rsidR="00325DDB" w:rsidRPr="00E0067E" w:rsidRDefault="00AA7DE9" w:rsidP="00E0067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T3</w:t>
      </w:r>
      <w:r w:rsidR="00E0067E" w:rsidRPr="00E0067E">
        <w:rPr>
          <w:rFonts w:ascii="Arial" w:hAnsi="Arial" w:cs="Arial"/>
          <w:b/>
        </w:rPr>
        <w:t xml:space="preserve"> - </w:t>
      </w:r>
      <w:r w:rsidR="00B4042A" w:rsidRPr="00E0067E">
        <w:rPr>
          <w:rFonts w:ascii="Arial" w:hAnsi="Arial" w:cs="Arial"/>
          <w:b/>
        </w:rPr>
        <w:t>Pilot projekt studije i procjene mjera energetske učinkovitosti</w:t>
      </w:r>
    </w:p>
    <w:p w:rsidR="00E0067E" w:rsidRDefault="00E0067E" w:rsidP="00EC3057">
      <w:pPr>
        <w:spacing w:after="0" w:line="240" w:lineRule="auto"/>
        <w:jc w:val="both"/>
        <w:rPr>
          <w:rFonts w:ascii="Arial" w:hAnsi="Arial" w:cs="Arial"/>
        </w:rPr>
      </w:pPr>
    </w:p>
    <w:p w:rsidR="002D26E5" w:rsidRPr="0033209E" w:rsidRDefault="00CD2EFD" w:rsidP="002D26E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Radni paket </w:t>
      </w:r>
      <w:r w:rsidR="00AA7DE9">
        <w:rPr>
          <w:rFonts w:ascii="Arial" w:hAnsi="Arial" w:cs="Arial"/>
        </w:rPr>
        <w:t>T3</w:t>
      </w:r>
      <w:r w:rsidR="007E3A00" w:rsidRPr="0033209E">
        <w:rPr>
          <w:rFonts w:ascii="Arial" w:hAnsi="Arial" w:cs="Arial"/>
        </w:rPr>
        <w:t xml:space="preserve"> </w:t>
      </w:r>
      <w:r w:rsidR="00640B84" w:rsidRPr="0033209E">
        <w:rPr>
          <w:rFonts w:ascii="Arial" w:hAnsi="Arial" w:cs="Arial"/>
        </w:rPr>
        <w:t>odnosi se na testiranje i evaluaciju</w:t>
      </w:r>
      <w:r w:rsidR="007E3A00" w:rsidRPr="0033209E">
        <w:rPr>
          <w:rFonts w:ascii="Arial" w:hAnsi="Arial" w:cs="Arial"/>
        </w:rPr>
        <w:t xml:space="preserve"> inovativni</w:t>
      </w:r>
      <w:r w:rsidR="00640B84" w:rsidRPr="0033209E">
        <w:rPr>
          <w:rFonts w:ascii="Arial" w:hAnsi="Arial" w:cs="Arial"/>
        </w:rPr>
        <w:t>h</w:t>
      </w:r>
      <w:r w:rsidR="007E3A00" w:rsidRPr="0033209E">
        <w:rPr>
          <w:rFonts w:ascii="Arial" w:hAnsi="Arial" w:cs="Arial"/>
        </w:rPr>
        <w:t xml:space="preserve"> pristup</w:t>
      </w:r>
      <w:r w:rsidR="00640B84" w:rsidRPr="0033209E">
        <w:rPr>
          <w:rFonts w:ascii="Arial" w:hAnsi="Arial" w:cs="Arial"/>
        </w:rPr>
        <w:t>a</w:t>
      </w:r>
      <w:r w:rsidR="007E3A00" w:rsidRPr="0033209E">
        <w:rPr>
          <w:rFonts w:ascii="Arial" w:hAnsi="Arial" w:cs="Arial"/>
        </w:rPr>
        <w:t xml:space="preserve"> i kompletan alat (2</w:t>
      </w:r>
      <w:r w:rsidR="00640B84" w:rsidRPr="0033209E">
        <w:rPr>
          <w:rFonts w:ascii="Arial" w:hAnsi="Arial" w:cs="Arial"/>
        </w:rPr>
        <w:t xml:space="preserve"> </w:t>
      </w:r>
      <w:proofErr w:type="spellStart"/>
      <w:r w:rsidR="00640B84" w:rsidRPr="0033209E">
        <w:rPr>
          <w:rFonts w:ascii="Arial" w:hAnsi="Arial" w:cs="Arial"/>
        </w:rPr>
        <w:t>Apps</w:t>
      </w:r>
      <w:proofErr w:type="spellEnd"/>
      <w:r w:rsidR="00640B84" w:rsidRPr="0033209E">
        <w:rPr>
          <w:rFonts w:ascii="Arial" w:hAnsi="Arial" w:cs="Arial"/>
        </w:rPr>
        <w:t xml:space="preserve"> i bazu</w:t>
      </w:r>
      <w:r w:rsidR="007E3A00" w:rsidRPr="0033209E">
        <w:rPr>
          <w:rFonts w:ascii="Arial" w:hAnsi="Arial" w:cs="Arial"/>
        </w:rPr>
        <w:t xml:space="preserve"> podataka) koji će biti osnova za proje</w:t>
      </w:r>
      <w:r w:rsidR="00640B84" w:rsidRPr="0033209E">
        <w:rPr>
          <w:rFonts w:ascii="Arial" w:hAnsi="Arial" w:cs="Arial"/>
        </w:rPr>
        <w:t>ktiranje planova obnove</w:t>
      </w:r>
      <w:r w:rsidR="007E3A00" w:rsidRPr="0033209E">
        <w:rPr>
          <w:rFonts w:ascii="Arial" w:hAnsi="Arial" w:cs="Arial"/>
        </w:rPr>
        <w:t xml:space="preserve"> </w:t>
      </w:r>
      <w:r w:rsidR="00640B84" w:rsidRPr="0033209E">
        <w:rPr>
          <w:rFonts w:ascii="Arial" w:hAnsi="Arial" w:cs="Arial"/>
        </w:rPr>
        <w:t>u školama. Razvit će se 3 pilot testa</w:t>
      </w:r>
      <w:r w:rsidR="007E3A00" w:rsidRPr="0033209E">
        <w:rPr>
          <w:rFonts w:ascii="Arial" w:hAnsi="Arial" w:cs="Arial"/>
        </w:rPr>
        <w:t>, po jedan za svaku školsku in</w:t>
      </w:r>
      <w:r w:rsidR="00640B84" w:rsidRPr="0033209E">
        <w:rPr>
          <w:rFonts w:ascii="Arial" w:hAnsi="Arial" w:cs="Arial"/>
        </w:rPr>
        <w:t>frastrukturu koji</w:t>
      </w:r>
      <w:r w:rsidR="007E3A00" w:rsidRPr="0033209E">
        <w:rPr>
          <w:rFonts w:ascii="Arial" w:hAnsi="Arial" w:cs="Arial"/>
        </w:rPr>
        <w:t xml:space="preserve"> karakterizira</w:t>
      </w:r>
      <w:r w:rsidR="00640B84" w:rsidRPr="0033209E">
        <w:rPr>
          <w:rFonts w:ascii="Arial" w:hAnsi="Arial" w:cs="Arial"/>
        </w:rPr>
        <w:t>ju</w:t>
      </w:r>
      <w:r w:rsidR="007E3A00" w:rsidRPr="0033209E">
        <w:rPr>
          <w:rFonts w:ascii="Arial" w:hAnsi="Arial" w:cs="Arial"/>
        </w:rPr>
        <w:t xml:space="preserve"> različite energetske profile prema namjeni: učionice, sportske dvorane i</w:t>
      </w:r>
      <w:r w:rsidR="00640B84" w:rsidRPr="0033209E">
        <w:rPr>
          <w:rFonts w:ascii="Arial" w:hAnsi="Arial" w:cs="Arial"/>
        </w:rPr>
        <w:t xml:space="preserve"> kantine. Vodit će ih po horizontalnim načelima</w:t>
      </w:r>
      <w:r w:rsidR="007E3A00" w:rsidRPr="0033209E">
        <w:rPr>
          <w:rFonts w:ascii="Arial" w:hAnsi="Arial" w:cs="Arial"/>
        </w:rPr>
        <w:t xml:space="preserve"> u 6 ze</w:t>
      </w:r>
      <w:r w:rsidR="00DE76E0">
        <w:rPr>
          <w:rFonts w:ascii="Arial" w:hAnsi="Arial" w:cs="Arial"/>
        </w:rPr>
        <w:t>malja (</w:t>
      </w:r>
      <w:proofErr w:type="spellStart"/>
      <w:r w:rsidR="00DE76E0">
        <w:rPr>
          <w:rFonts w:ascii="Arial" w:hAnsi="Arial" w:cs="Arial"/>
        </w:rPr>
        <w:t>It</w:t>
      </w:r>
      <w:proofErr w:type="spellEnd"/>
      <w:r w:rsidR="00DE76E0">
        <w:rPr>
          <w:rFonts w:ascii="Arial" w:hAnsi="Arial" w:cs="Arial"/>
        </w:rPr>
        <w:t xml:space="preserve">, </w:t>
      </w:r>
      <w:proofErr w:type="spellStart"/>
      <w:r w:rsidR="00DE76E0">
        <w:rPr>
          <w:rFonts w:ascii="Arial" w:hAnsi="Arial" w:cs="Arial"/>
        </w:rPr>
        <w:t>Pi</w:t>
      </w:r>
      <w:proofErr w:type="spellEnd"/>
      <w:r w:rsidR="007E3A00" w:rsidRPr="0033209E">
        <w:rPr>
          <w:rFonts w:ascii="Arial" w:hAnsi="Arial" w:cs="Arial"/>
        </w:rPr>
        <w:t xml:space="preserve">, Si, Hr, </w:t>
      </w:r>
      <w:proofErr w:type="spellStart"/>
      <w:r w:rsidR="007E3A00" w:rsidRPr="0033209E">
        <w:rPr>
          <w:rFonts w:ascii="Arial" w:hAnsi="Arial" w:cs="Arial"/>
        </w:rPr>
        <w:t>Hu</w:t>
      </w:r>
      <w:proofErr w:type="spellEnd"/>
      <w:r w:rsidR="007E3A00" w:rsidRPr="0033209E">
        <w:rPr>
          <w:rFonts w:ascii="Arial" w:hAnsi="Arial" w:cs="Arial"/>
        </w:rPr>
        <w:t xml:space="preserve">, </w:t>
      </w:r>
      <w:proofErr w:type="spellStart"/>
      <w:r w:rsidR="007E3A00" w:rsidRPr="0033209E">
        <w:rPr>
          <w:rFonts w:ascii="Arial" w:hAnsi="Arial" w:cs="Arial"/>
        </w:rPr>
        <w:t>Cz</w:t>
      </w:r>
      <w:proofErr w:type="spellEnd"/>
      <w:r w:rsidR="007E3A00" w:rsidRPr="0033209E">
        <w:rPr>
          <w:rFonts w:ascii="Arial" w:hAnsi="Arial" w:cs="Arial"/>
        </w:rPr>
        <w:t>) korištenjem zajedničkog protokola. Svaki pilot će uključivati ​​najmanje 8 školskih infrastruktura po regiji, što znači 48 za svaki pilot. Definirat će se zajednička metodologija rada. Tehnički partneri</w:t>
      </w:r>
      <w:r w:rsidR="00EC3057" w:rsidRPr="0033209E">
        <w:rPr>
          <w:rFonts w:ascii="Arial" w:hAnsi="Arial" w:cs="Arial"/>
        </w:rPr>
        <w:t xml:space="preserve"> </w:t>
      </w:r>
      <w:r w:rsidR="00640B84" w:rsidRPr="0033209E">
        <w:rPr>
          <w:rFonts w:ascii="Arial" w:hAnsi="Arial" w:cs="Arial"/>
        </w:rPr>
        <w:t>će obaviti tehnološke poslove</w:t>
      </w:r>
      <w:r w:rsidR="007E3A00" w:rsidRPr="0033209E">
        <w:rPr>
          <w:rFonts w:ascii="Arial" w:hAnsi="Arial" w:cs="Arial"/>
        </w:rPr>
        <w:t xml:space="preserve">, </w:t>
      </w:r>
      <w:r w:rsidR="0018354E">
        <w:rPr>
          <w:rFonts w:ascii="Arial" w:hAnsi="Arial" w:cs="Arial"/>
        </w:rPr>
        <w:t>dok</w:t>
      </w:r>
      <w:r w:rsidR="00486312" w:rsidRPr="0033209E">
        <w:rPr>
          <w:rFonts w:ascii="Arial" w:hAnsi="Arial" w:cs="Arial"/>
        </w:rPr>
        <w:t xml:space="preserve"> će</w:t>
      </w:r>
      <w:r w:rsidR="0018354E">
        <w:rPr>
          <w:rFonts w:ascii="Arial" w:hAnsi="Arial" w:cs="Arial"/>
        </w:rPr>
        <w:t xml:space="preserve"> institucionalni partneri </w:t>
      </w:r>
      <w:r w:rsidR="009A4661" w:rsidRPr="0033209E">
        <w:rPr>
          <w:rFonts w:ascii="Arial" w:hAnsi="Arial" w:cs="Arial"/>
        </w:rPr>
        <w:t>identificirat uključene</w:t>
      </w:r>
      <w:r w:rsidR="007E3A00" w:rsidRPr="0033209E">
        <w:rPr>
          <w:rFonts w:ascii="Arial" w:hAnsi="Arial" w:cs="Arial"/>
        </w:rPr>
        <w:t xml:space="preserve"> dionike</w:t>
      </w:r>
      <w:r w:rsidR="009A4661" w:rsidRPr="0033209E">
        <w:rPr>
          <w:rFonts w:ascii="Arial" w:hAnsi="Arial" w:cs="Arial"/>
        </w:rPr>
        <w:t xml:space="preserve"> škole</w:t>
      </w:r>
      <w:r w:rsidR="00486312" w:rsidRPr="0033209E">
        <w:rPr>
          <w:rFonts w:ascii="Arial" w:hAnsi="Arial" w:cs="Arial"/>
        </w:rPr>
        <w:t xml:space="preserve">. </w:t>
      </w:r>
      <w:r w:rsidR="00BF4C0E" w:rsidRPr="0033209E">
        <w:rPr>
          <w:rFonts w:ascii="Arial" w:hAnsi="Arial" w:cs="Arial"/>
        </w:rPr>
        <w:t>Pilot testovi će biti fokusirani</w:t>
      </w:r>
      <w:r w:rsidR="007E3A00" w:rsidRPr="0033209E">
        <w:rPr>
          <w:rFonts w:ascii="Arial" w:hAnsi="Arial" w:cs="Arial"/>
        </w:rPr>
        <w:t xml:space="preserve"> na 3 školsk</w:t>
      </w:r>
      <w:r w:rsidR="00BF4C0E" w:rsidRPr="0033209E">
        <w:rPr>
          <w:rFonts w:ascii="Arial" w:hAnsi="Arial" w:cs="Arial"/>
        </w:rPr>
        <w:t>e infrastrukture u kojima će biti sadržana</w:t>
      </w:r>
      <w:r w:rsidR="007E3A00" w:rsidRPr="0033209E">
        <w:rPr>
          <w:rFonts w:ascii="Arial" w:hAnsi="Arial" w:cs="Arial"/>
        </w:rPr>
        <w:t xml:space="preserve"> različita pitanja: p</w:t>
      </w:r>
      <w:r w:rsidR="0018354E">
        <w:rPr>
          <w:rFonts w:ascii="Arial" w:hAnsi="Arial" w:cs="Arial"/>
        </w:rPr>
        <w:t>rikupljanje podataka, međunarodni energetski</w:t>
      </w:r>
      <w:r w:rsidR="00571FD4">
        <w:rPr>
          <w:rFonts w:ascii="Arial" w:hAnsi="Arial" w:cs="Arial"/>
        </w:rPr>
        <w:t xml:space="preserve"> pregledi</w:t>
      </w:r>
      <w:r w:rsidR="007E3A00" w:rsidRPr="0033209E">
        <w:rPr>
          <w:rFonts w:ascii="Arial" w:hAnsi="Arial" w:cs="Arial"/>
        </w:rPr>
        <w:t xml:space="preserve"> na licu mjesta, mogućnosti poboljšanja, optimalne sheme financiranja, otisak ugljika, otvorene lekcije za </w:t>
      </w:r>
      <w:r w:rsidR="00571FD4">
        <w:rPr>
          <w:rFonts w:ascii="Arial" w:hAnsi="Arial" w:cs="Arial"/>
        </w:rPr>
        <w:t>promjene svijesti</w:t>
      </w:r>
      <w:r w:rsidR="007E3A00" w:rsidRPr="0033209E">
        <w:rPr>
          <w:rFonts w:ascii="Arial" w:hAnsi="Arial" w:cs="Arial"/>
        </w:rPr>
        <w:t xml:space="preserve"> školskog osoblja i studenata, poboljšanje i pr</w:t>
      </w:r>
      <w:r w:rsidR="00BF4C0E" w:rsidRPr="0033209E">
        <w:rPr>
          <w:rFonts w:ascii="Arial" w:hAnsi="Arial" w:cs="Arial"/>
        </w:rPr>
        <w:t>ovje</w:t>
      </w:r>
      <w:r w:rsidR="00571FD4">
        <w:rPr>
          <w:rFonts w:ascii="Arial" w:hAnsi="Arial" w:cs="Arial"/>
        </w:rPr>
        <w:t xml:space="preserve">ru valjanosti aplikacija. </w:t>
      </w:r>
      <w:proofErr w:type="spellStart"/>
      <w:r w:rsidR="00571FD4">
        <w:rPr>
          <w:rFonts w:ascii="Arial" w:hAnsi="Arial" w:cs="Arial"/>
        </w:rPr>
        <w:t>Itali</w:t>
      </w:r>
      <w:r w:rsidR="00BF4C0E" w:rsidRPr="0033209E">
        <w:rPr>
          <w:rFonts w:ascii="Arial" w:hAnsi="Arial" w:cs="Arial"/>
        </w:rPr>
        <w:t>an</w:t>
      </w:r>
      <w:proofErr w:type="spellEnd"/>
      <w:r w:rsidR="00BF4C0E" w:rsidRPr="0033209E">
        <w:rPr>
          <w:rFonts w:ascii="Arial" w:hAnsi="Arial" w:cs="Arial"/>
        </w:rPr>
        <w:t xml:space="preserve"> National </w:t>
      </w:r>
      <w:proofErr w:type="spellStart"/>
      <w:r w:rsidR="00BF4C0E" w:rsidRPr="0033209E">
        <w:rPr>
          <w:rFonts w:ascii="Arial" w:hAnsi="Arial" w:cs="Arial"/>
        </w:rPr>
        <w:t>Agenccy</w:t>
      </w:r>
      <w:proofErr w:type="spellEnd"/>
      <w:r w:rsidR="00BF4C0E" w:rsidRPr="0033209E">
        <w:rPr>
          <w:rFonts w:ascii="Arial" w:hAnsi="Arial" w:cs="Arial"/>
        </w:rPr>
        <w:t xml:space="preserve"> for New Technologies, Energy </w:t>
      </w:r>
      <w:proofErr w:type="spellStart"/>
      <w:r w:rsidR="00BF4C0E" w:rsidRPr="0033209E">
        <w:rPr>
          <w:rFonts w:ascii="Arial" w:hAnsi="Arial" w:cs="Arial"/>
        </w:rPr>
        <w:t>and</w:t>
      </w:r>
      <w:proofErr w:type="spellEnd"/>
      <w:r w:rsidR="00BF4C0E" w:rsidRPr="0033209E">
        <w:rPr>
          <w:rFonts w:ascii="Arial" w:hAnsi="Arial" w:cs="Arial"/>
        </w:rPr>
        <w:t xml:space="preserve"> </w:t>
      </w:r>
      <w:proofErr w:type="spellStart"/>
      <w:r w:rsidR="00BF4C0E" w:rsidRPr="0033209E">
        <w:rPr>
          <w:rFonts w:ascii="Arial" w:hAnsi="Arial" w:cs="Arial"/>
        </w:rPr>
        <w:t>Sustainable</w:t>
      </w:r>
      <w:proofErr w:type="spellEnd"/>
      <w:r w:rsidR="00BF4C0E" w:rsidRPr="0033209E">
        <w:rPr>
          <w:rFonts w:ascii="Arial" w:hAnsi="Arial" w:cs="Arial"/>
        </w:rPr>
        <w:t xml:space="preserve"> </w:t>
      </w:r>
      <w:proofErr w:type="spellStart"/>
      <w:r w:rsidR="00BF4C0E" w:rsidRPr="0033209E">
        <w:rPr>
          <w:rFonts w:ascii="Arial" w:hAnsi="Arial" w:cs="Arial"/>
        </w:rPr>
        <w:t>Economic</w:t>
      </w:r>
      <w:proofErr w:type="spellEnd"/>
      <w:r w:rsidR="00BF4C0E" w:rsidRPr="0033209E">
        <w:rPr>
          <w:rFonts w:ascii="Arial" w:hAnsi="Arial" w:cs="Arial"/>
        </w:rPr>
        <w:t xml:space="preserve"> </w:t>
      </w:r>
      <w:proofErr w:type="spellStart"/>
      <w:r w:rsidR="00BF4C0E" w:rsidRPr="0033209E">
        <w:rPr>
          <w:rFonts w:ascii="Arial" w:hAnsi="Arial" w:cs="Arial"/>
        </w:rPr>
        <w:t>Development</w:t>
      </w:r>
      <w:proofErr w:type="spellEnd"/>
      <w:r w:rsidR="00A43F5F" w:rsidRPr="0033209E">
        <w:rPr>
          <w:rFonts w:ascii="Arial" w:hAnsi="Arial" w:cs="Arial"/>
        </w:rPr>
        <w:t xml:space="preserve"> i </w:t>
      </w:r>
      <w:proofErr w:type="spellStart"/>
      <w:r w:rsidR="00457F00" w:rsidRPr="0033209E">
        <w:rPr>
          <w:rFonts w:ascii="Arial" w:hAnsi="Arial" w:cs="Arial"/>
        </w:rPr>
        <w:t>Research</w:t>
      </w:r>
      <w:proofErr w:type="spellEnd"/>
      <w:r w:rsidR="00457F00" w:rsidRPr="0033209E">
        <w:rPr>
          <w:rFonts w:ascii="Arial" w:hAnsi="Arial" w:cs="Arial"/>
        </w:rPr>
        <w:t xml:space="preserve"> </w:t>
      </w:r>
      <w:proofErr w:type="spellStart"/>
      <w:r w:rsidR="00457F00" w:rsidRPr="0033209E">
        <w:rPr>
          <w:rFonts w:ascii="Arial" w:hAnsi="Arial" w:cs="Arial"/>
        </w:rPr>
        <w:t>and</w:t>
      </w:r>
      <w:proofErr w:type="spellEnd"/>
      <w:r w:rsidR="00457F00" w:rsidRPr="0033209E">
        <w:rPr>
          <w:rFonts w:ascii="Arial" w:hAnsi="Arial" w:cs="Arial"/>
        </w:rPr>
        <w:t xml:space="preserve"> </w:t>
      </w:r>
      <w:proofErr w:type="spellStart"/>
      <w:r w:rsidR="00457F00" w:rsidRPr="0033209E">
        <w:rPr>
          <w:rFonts w:ascii="Arial" w:hAnsi="Arial" w:cs="Arial"/>
        </w:rPr>
        <w:t>Innovation</w:t>
      </w:r>
      <w:proofErr w:type="spellEnd"/>
      <w:r w:rsidR="00457F00" w:rsidRPr="0033209E">
        <w:rPr>
          <w:rFonts w:ascii="Arial" w:hAnsi="Arial" w:cs="Arial"/>
        </w:rPr>
        <w:t xml:space="preserve"> Centre Pro-</w:t>
      </w:r>
      <w:proofErr w:type="spellStart"/>
      <w:r w:rsidR="00457F00" w:rsidRPr="0033209E">
        <w:rPr>
          <w:rFonts w:ascii="Arial" w:hAnsi="Arial" w:cs="Arial"/>
        </w:rPr>
        <w:t>Akademia</w:t>
      </w:r>
      <w:proofErr w:type="spellEnd"/>
      <w:r w:rsidR="00A43F5F" w:rsidRPr="0033209E">
        <w:rPr>
          <w:rFonts w:ascii="Arial" w:hAnsi="Arial" w:cs="Arial"/>
        </w:rPr>
        <w:t xml:space="preserve"> će osigurati</w:t>
      </w:r>
      <w:r w:rsidR="007E3A00" w:rsidRPr="0033209E">
        <w:rPr>
          <w:rFonts w:ascii="Arial" w:hAnsi="Arial" w:cs="Arial"/>
        </w:rPr>
        <w:t xml:space="preserve"> opremu za ubrzanje i optimizaciju </w:t>
      </w:r>
      <w:r w:rsidR="00571FD4">
        <w:rPr>
          <w:rFonts w:ascii="Arial" w:hAnsi="Arial" w:cs="Arial"/>
        </w:rPr>
        <w:t>energetskih pregleda</w:t>
      </w:r>
      <w:r w:rsidR="00553A8D" w:rsidRPr="0033209E">
        <w:rPr>
          <w:rFonts w:ascii="Arial" w:hAnsi="Arial" w:cs="Arial"/>
        </w:rPr>
        <w:t>. Procjena</w:t>
      </w:r>
      <w:r w:rsidR="007E3A00" w:rsidRPr="0033209E">
        <w:rPr>
          <w:rFonts w:ascii="Arial" w:hAnsi="Arial" w:cs="Arial"/>
        </w:rPr>
        <w:t xml:space="preserve"> pilot aktivnosti će </w:t>
      </w:r>
      <w:r w:rsidR="00147CCC" w:rsidRPr="0033209E">
        <w:rPr>
          <w:rFonts w:ascii="Arial" w:hAnsi="Arial" w:cs="Arial"/>
        </w:rPr>
        <w:t xml:space="preserve">biti dovršena kroz transnacionalne </w:t>
      </w:r>
      <w:r w:rsidR="00571FD4">
        <w:rPr>
          <w:rFonts w:ascii="Arial" w:hAnsi="Arial" w:cs="Arial"/>
        </w:rPr>
        <w:t>posjete međunarodnih partnera i</w:t>
      </w:r>
      <w:r w:rsidR="00147CCC" w:rsidRPr="0033209E">
        <w:rPr>
          <w:rFonts w:ascii="Arial" w:hAnsi="Arial" w:cs="Arial"/>
        </w:rPr>
        <w:t xml:space="preserve"> preglede zgrada koje su uključene u projekt.</w:t>
      </w:r>
      <w:r w:rsidR="007E3A00" w:rsidRPr="0033209E">
        <w:rPr>
          <w:rFonts w:ascii="Arial" w:hAnsi="Arial" w:cs="Arial"/>
        </w:rPr>
        <w:t xml:space="preserve"> </w:t>
      </w:r>
      <w:r w:rsidR="00571FD4">
        <w:rPr>
          <w:rFonts w:ascii="Arial" w:hAnsi="Arial" w:cs="Arial"/>
        </w:rPr>
        <w:t xml:space="preserve">Slijedit će kreiranje projekata energetske obnove škola sa tehničkim mjerama unaprjeđenja i ekonomski najisplativijim opcijama obnove. Projekcija je da se omogući školama koje posjeduju projekte energetske obnove brži i lakši pristup ERDF sufinanciranju. Konačno Izvješće o mjerama unaprjeđenja kroz kreirane Alate će također biti dostupno. </w:t>
      </w:r>
    </w:p>
    <w:p w:rsidR="00AB46D0" w:rsidRDefault="00AB46D0" w:rsidP="00E0067E">
      <w:pPr>
        <w:spacing w:after="0" w:line="240" w:lineRule="auto"/>
        <w:jc w:val="both"/>
        <w:rPr>
          <w:rFonts w:ascii="Arial" w:hAnsi="Arial" w:cs="Arial"/>
          <w:b/>
        </w:rPr>
        <w:sectPr w:rsidR="00AB46D0" w:rsidSect="00007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65E" w:rsidRPr="00E0067E" w:rsidRDefault="00AA7DE9" w:rsidP="00E0067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RADNI PAKET T4</w:t>
      </w:r>
      <w:r w:rsidR="00E0067E" w:rsidRPr="00E0067E">
        <w:rPr>
          <w:rFonts w:ascii="Arial" w:hAnsi="Arial" w:cs="Arial"/>
          <w:b/>
        </w:rPr>
        <w:t xml:space="preserve"> - </w:t>
      </w:r>
      <w:r w:rsidR="00B4042A" w:rsidRPr="00E0067E">
        <w:rPr>
          <w:rFonts w:ascii="Arial" w:hAnsi="Arial" w:cs="Arial"/>
          <w:b/>
        </w:rPr>
        <w:t>Praksa, politike i planovi</w:t>
      </w:r>
    </w:p>
    <w:p w:rsidR="00E0067E" w:rsidRDefault="00E0067E" w:rsidP="000029ED">
      <w:pPr>
        <w:spacing w:after="0" w:line="240" w:lineRule="auto"/>
        <w:jc w:val="both"/>
        <w:rPr>
          <w:rFonts w:ascii="Arial" w:hAnsi="Arial" w:cs="Arial"/>
        </w:rPr>
      </w:pPr>
    </w:p>
    <w:p w:rsidR="001F2E14" w:rsidRPr="0033209E" w:rsidRDefault="00D77C51" w:rsidP="000029ED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Radni paket </w:t>
      </w:r>
      <w:r w:rsidR="00AA7DE9">
        <w:rPr>
          <w:rFonts w:ascii="Arial" w:hAnsi="Arial" w:cs="Arial"/>
        </w:rPr>
        <w:t>T4</w:t>
      </w:r>
      <w:r w:rsidR="000029ED" w:rsidRPr="0033209E">
        <w:rPr>
          <w:rFonts w:ascii="Arial" w:hAnsi="Arial" w:cs="Arial"/>
        </w:rPr>
        <w:t xml:space="preserve"> ima za cilj osposobljavanje gradskih energetskih menadžera, lokalnih vlasti i tehničara, te osmišljavanje i izradu zajedničkih politika i akcijskih planova</w:t>
      </w:r>
      <w:r w:rsidR="002825E7" w:rsidRPr="0033209E">
        <w:rPr>
          <w:rFonts w:ascii="Arial" w:hAnsi="Arial" w:cs="Arial"/>
        </w:rPr>
        <w:t xml:space="preserve">. Faza pripreme prepoznaje potrebu za izobrazbom i definira paket obuke. </w:t>
      </w:r>
      <w:r w:rsidR="00414DD2" w:rsidRPr="0033209E">
        <w:rPr>
          <w:rFonts w:ascii="Arial" w:hAnsi="Arial" w:cs="Arial"/>
        </w:rPr>
        <w:t>Razvit će se s</w:t>
      </w:r>
      <w:r w:rsidR="000029ED" w:rsidRPr="0033209E">
        <w:rPr>
          <w:rFonts w:ascii="Arial" w:hAnsi="Arial" w:cs="Arial"/>
        </w:rPr>
        <w:t xml:space="preserve">truktura </w:t>
      </w:r>
      <w:r w:rsidR="00317EE1" w:rsidRPr="0033209E">
        <w:rPr>
          <w:rFonts w:ascii="Arial" w:hAnsi="Arial" w:cs="Arial"/>
        </w:rPr>
        <w:t>e-učenja</w:t>
      </w:r>
      <w:r w:rsidR="00275216" w:rsidRPr="0033209E">
        <w:rPr>
          <w:rFonts w:ascii="Arial" w:hAnsi="Arial" w:cs="Arial"/>
        </w:rPr>
        <w:t>, izravna obuka</w:t>
      </w:r>
      <w:r w:rsidR="000029ED" w:rsidRPr="0033209E">
        <w:rPr>
          <w:rFonts w:ascii="Arial" w:hAnsi="Arial" w:cs="Arial"/>
        </w:rPr>
        <w:t xml:space="preserve"> i popis tematskih modula o energiji, okolišu i financijama. Svaki partner će razviti regionalne module o lokalnim potrebama. Interna r</w:t>
      </w:r>
      <w:r w:rsidR="00275216" w:rsidRPr="0033209E">
        <w:rPr>
          <w:rFonts w:ascii="Arial" w:hAnsi="Arial" w:cs="Arial"/>
        </w:rPr>
        <w:t>adionica, priprema za izravnu obuku</w:t>
      </w:r>
      <w:r w:rsidR="000029ED" w:rsidRPr="0033209E">
        <w:rPr>
          <w:rFonts w:ascii="Arial" w:hAnsi="Arial" w:cs="Arial"/>
        </w:rPr>
        <w:t xml:space="preserve">, uskladit će i integrirati module među partnerima te će dijeliti alat i znanje o projektu. Nakon toga, </w:t>
      </w:r>
      <w:r w:rsidR="00414DD2" w:rsidRPr="0033209E">
        <w:rPr>
          <w:rFonts w:ascii="Arial" w:hAnsi="Arial" w:cs="Arial"/>
        </w:rPr>
        <w:t>e-</w:t>
      </w:r>
      <w:proofErr w:type="spellStart"/>
      <w:r w:rsidR="00414DD2" w:rsidRPr="0033209E">
        <w:rPr>
          <w:rFonts w:ascii="Arial" w:hAnsi="Arial" w:cs="Arial"/>
        </w:rPr>
        <w:t>learning</w:t>
      </w:r>
      <w:proofErr w:type="spellEnd"/>
      <w:r w:rsidR="00414DD2" w:rsidRPr="0033209E">
        <w:rPr>
          <w:rFonts w:ascii="Arial" w:hAnsi="Arial" w:cs="Arial"/>
        </w:rPr>
        <w:t xml:space="preserve"> program</w:t>
      </w:r>
      <w:r w:rsidR="000029ED" w:rsidRPr="0033209E">
        <w:rPr>
          <w:rFonts w:ascii="Arial" w:hAnsi="Arial" w:cs="Arial"/>
        </w:rPr>
        <w:t xml:space="preserve"> će se r</w:t>
      </w:r>
      <w:r w:rsidR="00414DD2" w:rsidRPr="0033209E">
        <w:rPr>
          <w:rFonts w:ascii="Arial" w:hAnsi="Arial" w:cs="Arial"/>
        </w:rPr>
        <w:t>azvijati i implemen</w:t>
      </w:r>
      <w:r w:rsidR="0058592B">
        <w:rPr>
          <w:rFonts w:ascii="Arial" w:hAnsi="Arial" w:cs="Arial"/>
        </w:rPr>
        <w:t xml:space="preserve">tirati u </w:t>
      </w:r>
      <w:proofErr w:type="spellStart"/>
      <w:r w:rsidR="0058592B">
        <w:rPr>
          <w:rFonts w:ascii="Arial" w:hAnsi="Arial" w:cs="Arial"/>
        </w:rPr>
        <w:t>Italijan</w:t>
      </w:r>
      <w:proofErr w:type="spellEnd"/>
      <w:r w:rsidR="0058592B">
        <w:rPr>
          <w:rFonts w:ascii="Arial" w:hAnsi="Arial" w:cs="Arial"/>
        </w:rPr>
        <w:t xml:space="preserve"> National </w:t>
      </w:r>
      <w:proofErr w:type="spellStart"/>
      <w:r w:rsidR="0058592B">
        <w:rPr>
          <w:rFonts w:ascii="Arial" w:hAnsi="Arial" w:cs="Arial"/>
        </w:rPr>
        <w:t>Agen</w:t>
      </w:r>
      <w:r w:rsidR="00414DD2" w:rsidRPr="0033209E">
        <w:rPr>
          <w:rFonts w:ascii="Arial" w:hAnsi="Arial" w:cs="Arial"/>
        </w:rPr>
        <w:t>cy</w:t>
      </w:r>
      <w:proofErr w:type="spellEnd"/>
      <w:r w:rsidR="00414DD2" w:rsidRPr="0033209E">
        <w:rPr>
          <w:rFonts w:ascii="Arial" w:hAnsi="Arial" w:cs="Arial"/>
        </w:rPr>
        <w:t xml:space="preserve"> for New Technologies, Energy </w:t>
      </w:r>
      <w:proofErr w:type="spellStart"/>
      <w:r w:rsidR="00414DD2" w:rsidRPr="0033209E">
        <w:rPr>
          <w:rFonts w:ascii="Arial" w:hAnsi="Arial" w:cs="Arial"/>
        </w:rPr>
        <w:t>and</w:t>
      </w:r>
      <w:proofErr w:type="spellEnd"/>
      <w:r w:rsidR="00414DD2" w:rsidRPr="0033209E">
        <w:rPr>
          <w:rFonts w:ascii="Arial" w:hAnsi="Arial" w:cs="Arial"/>
        </w:rPr>
        <w:t xml:space="preserve"> </w:t>
      </w:r>
      <w:proofErr w:type="spellStart"/>
      <w:r w:rsidR="00414DD2" w:rsidRPr="0033209E">
        <w:rPr>
          <w:rFonts w:ascii="Arial" w:hAnsi="Arial" w:cs="Arial"/>
        </w:rPr>
        <w:t>Sustainable</w:t>
      </w:r>
      <w:proofErr w:type="spellEnd"/>
      <w:r w:rsidR="00414DD2" w:rsidRPr="0033209E">
        <w:rPr>
          <w:rFonts w:ascii="Arial" w:hAnsi="Arial" w:cs="Arial"/>
        </w:rPr>
        <w:t xml:space="preserve"> </w:t>
      </w:r>
      <w:proofErr w:type="spellStart"/>
      <w:r w:rsidR="00414DD2" w:rsidRPr="0033209E">
        <w:rPr>
          <w:rFonts w:ascii="Arial" w:hAnsi="Arial" w:cs="Arial"/>
        </w:rPr>
        <w:t>Economic</w:t>
      </w:r>
      <w:proofErr w:type="spellEnd"/>
      <w:r w:rsidR="00414DD2" w:rsidRPr="0033209E">
        <w:rPr>
          <w:rFonts w:ascii="Arial" w:hAnsi="Arial" w:cs="Arial"/>
        </w:rPr>
        <w:t xml:space="preserve"> </w:t>
      </w:r>
      <w:proofErr w:type="spellStart"/>
      <w:r w:rsidR="00414DD2" w:rsidRPr="0033209E">
        <w:rPr>
          <w:rFonts w:ascii="Arial" w:hAnsi="Arial" w:cs="Arial"/>
        </w:rPr>
        <w:t>Development</w:t>
      </w:r>
      <w:proofErr w:type="spellEnd"/>
      <w:r w:rsidR="000029ED" w:rsidRPr="0033209E">
        <w:rPr>
          <w:rFonts w:ascii="Arial" w:hAnsi="Arial" w:cs="Arial"/>
        </w:rPr>
        <w:t xml:space="preserve"> e-</w:t>
      </w:r>
      <w:proofErr w:type="spellStart"/>
      <w:r w:rsidR="000029ED" w:rsidRPr="0033209E">
        <w:rPr>
          <w:rFonts w:ascii="Arial" w:hAnsi="Arial" w:cs="Arial"/>
        </w:rPr>
        <w:t>learning</w:t>
      </w:r>
      <w:proofErr w:type="spellEnd"/>
      <w:r w:rsidR="000029ED" w:rsidRPr="0033209E">
        <w:rPr>
          <w:rFonts w:ascii="Arial" w:hAnsi="Arial" w:cs="Arial"/>
        </w:rPr>
        <w:t xml:space="preserve"> platformi koja osigur</w:t>
      </w:r>
      <w:r w:rsidR="00414DD2" w:rsidRPr="0033209E">
        <w:rPr>
          <w:rFonts w:ascii="Arial" w:hAnsi="Arial" w:cs="Arial"/>
        </w:rPr>
        <w:t>ava</w:t>
      </w:r>
      <w:r w:rsidR="000029ED" w:rsidRPr="0033209E">
        <w:rPr>
          <w:rFonts w:ascii="Arial" w:hAnsi="Arial" w:cs="Arial"/>
        </w:rPr>
        <w:t xml:space="preserve"> </w:t>
      </w:r>
      <w:r w:rsidR="00414DD2" w:rsidRPr="0033209E">
        <w:rPr>
          <w:rFonts w:ascii="Arial" w:hAnsi="Arial" w:cs="Arial"/>
        </w:rPr>
        <w:t xml:space="preserve">održavanje </w:t>
      </w:r>
      <w:r w:rsidR="000029ED" w:rsidRPr="0033209E">
        <w:rPr>
          <w:rFonts w:ascii="Arial" w:hAnsi="Arial" w:cs="Arial"/>
        </w:rPr>
        <w:t>tečaj</w:t>
      </w:r>
      <w:r w:rsidR="00414DD2" w:rsidRPr="0033209E">
        <w:rPr>
          <w:rFonts w:ascii="Arial" w:hAnsi="Arial" w:cs="Arial"/>
        </w:rPr>
        <w:t>eva</w:t>
      </w:r>
      <w:r w:rsidR="000029ED" w:rsidRPr="0033209E">
        <w:rPr>
          <w:rFonts w:ascii="Arial" w:hAnsi="Arial" w:cs="Arial"/>
        </w:rPr>
        <w:t xml:space="preserve"> nakon završetka projekta. </w:t>
      </w:r>
      <w:r w:rsidR="00624BF9" w:rsidRPr="0033209E">
        <w:rPr>
          <w:rFonts w:ascii="Arial" w:hAnsi="Arial" w:cs="Arial"/>
        </w:rPr>
        <w:t>E-učenje će biti usmjereno na lokalne vlasti</w:t>
      </w:r>
      <w:r w:rsidR="000029ED" w:rsidRPr="0033209E">
        <w:rPr>
          <w:rFonts w:ascii="Arial" w:hAnsi="Arial" w:cs="Arial"/>
        </w:rPr>
        <w:t xml:space="preserve">, školske menadžere, tehničare, konzultante, nastavnike i </w:t>
      </w:r>
      <w:r w:rsidR="00624BF9" w:rsidRPr="0033209E">
        <w:rPr>
          <w:rFonts w:ascii="Arial" w:hAnsi="Arial" w:cs="Arial"/>
        </w:rPr>
        <w:t>učenike</w:t>
      </w:r>
      <w:r w:rsidR="000029ED" w:rsidRPr="0033209E">
        <w:rPr>
          <w:rFonts w:ascii="Arial" w:hAnsi="Arial" w:cs="Arial"/>
        </w:rPr>
        <w:t>. ENVIROS osoblje će kontinuirano prat</w:t>
      </w:r>
      <w:r w:rsidR="00624BF9" w:rsidRPr="0033209E">
        <w:rPr>
          <w:rFonts w:ascii="Arial" w:hAnsi="Arial" w:cs="Arial"/>
        </w:rPr>
        <w:t xml:space="preserve">iti napredak tečaja e-učenja. Treneri će </w:t>
      </w:r>
      <w:r w:rsidR="000029ED" w:rsidRPr="0033209E">
        <w:rPr>
          <w:rFonts w:ascii="Arial" w:hAnsi="Arial" w:cs="Arial"/>
        </w:rPr>
        <w:t>dijeliti znan</w:t>
      </w:r>
      <w:r w:rsidR="00624BF9" w:rsidRPr="0033209E">
        <w:rPr>
          <w:rFonts w:ascii="Arial" w:hAnsi="Arial" w:cs="Arial"/>
        </w:rPr>
        <w:t>je o projektu i bit će usmjereni</w:t>
      </w:r>
      <w:r w:rsidR="000029ED" w:rsidRPr="0033209E">
        <w:rPr>
          <w:rFonts w:ascii="Arial" w:hAnsi="Arial" w:cs="Arial"/>
        </w:rPr>
        <w:t xml:space="preserve"> na gradske energetske menadžere,</w:t>
      </w:r>
      <w:r w:rsidR="00624BF9" w:rsidRPr="0033209E">
        <w:rPr>
          <w:rFonts w:ascii="Arial" w:hAnsi="Arial" w:cs="Arial"/>
        </w:rPr>
        <w:t xml:space="preserve"> lokalne vlasti</w:t>
      </w:r>
      <w:r w:rsidR="000029ED" w:rsidRPr="0033209E">
        <w:rPr>
          <w:rFonts w:ascii="Arial" w:hAnsi="Arial" w:cs="Arial"/>
        </w:rPr>
        <w:t xml:space="preserve">, tehničare itd. Treninzi (3 </w:t>
      </w:r>
      <w:r w:rsidR="00624BF9" w:rsidRPr="0033209E">
        <w:rPr>
          <w:rFonts w:ascii="Arial" w:hAnsi="Arial" w:cs="Arial"/>
        </w:rPr>
        <w:t xml:space="preserve">po </w:t>
      </w:r>
      <w:r w:rsidR="00317EE1" w:rsidRPr="0033209E">
        <w:rPr>
          <w:rFonts w:ascii="Arial" w:hAnsi="Arial" w:cs="Arial"/>
        </w:rPr>
        <w:t xml:space="preserve">svakoj </w:t>
      </w:r>
      <w:r w:rsidR="00624BF9" w:rsidRPr="0033209E">
        <w:rPr>
          <w:rFonts w:ascii="Arial" w:hAnsi="Arial" w:cs="Arial"/>
        </w:rPr>
        <w:t>zemlji) bit će orijentirani na praksu i bit će usmjereni</w:t>
      </w:r>
      <w:r w:rsidR="00317EE1" w:rsidRPr="0033209E">
        <w:rPr>
          <w:rFonts w:ascii="Arial" w:hAnsi="Arial" w:cs="Arial"/>
        </w:rPr>
        <w:t xml:space="preserve"> na </w:t>
      </w:r>
      <w:r w:rsidR="000029ED" w:rsidRPr="0033209E">
        <w:rPr>
          <w:rFonts w:ascii="Arial" w:hAnsi="Arial" w:cs="Arial"/>
        </w:rPr>
        <w:t>najbolje pr</w:t>
      </w:r>
      <w:r w:rsidR="00317EE1" w:rsidRPr="0033209E">
        <w:rPr>
          <w:rFonts w:ascii="Arial" w:hAnsi="Arial" w:cs="Arial"/>
        </w:rPr>
        <w:t>akse, pilot stud</w:t>
      </w:r>
      <w:r w:rsidR="001E1FCC" w:rsidRPr="0033209E">
        <w:rPr>
          <w:rFonts w:ascii="Arial" w:hAnsi="Arial" w:cs="Arial"/>
        </w:rPr>
        <w:t>ije. Eva</w:t>
      </w:r>
      <w:r w:rsidR="00317EE1" w:rsidRPr="0033209E">
        <w:rPr>
          <w:rFonts w:ascii="Arial" w:hAnsi="Arial" w:cs="Arial"/>
        </w:rPr>
        <w:t>luacija</w:t>
      </w:r>
      <w:r w:rsidR="001E1FCC" w:rsidRPr="0033209E">
        <w:rPr>
          <w:rFonts w:ascii="Arial" w:hAnsi="Arial" w:cs="Arial"/>
        </w:rPr>
        <w:t xml:space="preserve"> </w:t>
      </w:r>
      <w:r w:rsidR="00624BF9" w:rsidRPr="0033209E">
        <w:rPr>
          <w:rFonts w:ascii="Arial" w:hAnsi="Arial" w:cs="Arial"/>
        </w:rPr>
        <w:t>učinkovitosti</w:t>
      </w:r>
      <w:r w:rsidR="000029ED" w:rsidRPr="0033209E">
        <w:rPr>
          <w:rFonts w:ascii="Arial" w:hAnsi="Arial" w:cs="Arial"/>
        </w:rPr>
        <w:t xml:space="preserve"> </w:t>
      </w:r>
      <w:r w:rsidR="00624BF9" w:rsidRPr="0033209E">
        <w:rPr>
          <w:rFonts w:ascii="Arial" w:hAnsi="Arial" w:cs="Arial"/>
        </w:rPr>
        <w:t>treninga</w:t>
      </w:r>
      <w:r w:rsidR="001E1FCC" w:rsidRPr="0033209E">
        <w:rPr>
          <w:rFonts w:ascii="Arial" w:hAnsi="Arial" w:cs="Arial"/>
        </w:rPr>
        <w:t xml:space="preserve"> će se predstavit</w:t>
      </w:r>
      <w:r w:rsidR="002506BD" w:rsidRPr="0033209E">
        <w:rPr>
          <w:rFonts w:ascii="Arial" w:hAnsi="Arial" w:cs="Arial"/>
        </w:rPr>
        <w:t>i</w:t>
      </w:r>
      <w:r w:rsidR="000029ED" w:rsidRPr="0033209E">
        <w:rPr>
          <w:rFonts w:ascii="Arial" w:hAnsi="Arial" w:cs="Arial"/>
        </w:rPr>
        <w:t xml:space="preserve"> zajedno s naučenim lekcijama. Svi radni materijali razvijeni za ove treninge bit će </w:t>
      </w:r>
      <w:r w:rsidR="002506BD" w:rsidRPr="0033209E">
        <w:rPr>
          <w:rFonts w:ascii="Arial" w:hAnsi="Arial" w:cs="Arial"/>
        </w:rPr>
        <w:t>dostupni</w:t>
      </w:r>
      <w:r w:rsidR="000029ED" w:rsidRPr="0033209E">
        <w:rPr>
          <w:rFonts w:ascii="Arial" w:hAnsi="Arial" w:cs="Arial"/>
        </w:rPr>
        <w:t xml:space="preserve"> na web st</w:t>
      </w:r>
      <w:r w:rsidR="002506BD" w:rsidRPr="0033209E">
        <w:rPr>
          <w:rFonts w:ascii="Arial" w:hAnsi="Arial" w:cs="Arial"/>
        </w:rPr>
        <w:t xml:space="preserve">ranicama. </w:t>
      </w:r>
      <w:r w:rsidR="00480B40" w:rsidRPr="0033209E">
        <w:rPr>
          <w:rFonts w:ascii="Arial" w:hAnsi="Arial" w:cs="Arial"/>
        </w:rPr>
        <w:t>Partneri i ostali uključeni će garantirati održivost projektnih rezultata i njihove konkretne implementacije</w:t>
      </w:r>
      <w:r w:rsidR="00876905" w:rsidRPr="0033209E">
        <w:rPr>
          <w:rFonts w:ascii="Arial" w:hAnsi="Arial" w:cs="Arial"/>
        </w:rPr>
        <w:t xml:space="preserve"> </w:t>
      </w:r>
      <w:r w:rsidR="00847E3B" w:rsidRPr="0033209E">
        <w:rPr>
          <w:rFonts w:ascii="Arial" w:hAnsi="Arial" w:cs="Arial"/>
        </w:rPr>
        <w:t>prema smjernicama</w:t>
      </w:r>
      <w:r w:rsidR="008556C6" w:rsidRPr="0033209E">
        <w:rPr>
          <w:rFonts w:ascii="Arial" w:hAnsi="Arial" w:cs="Arial"/>
        </w:rPr>
        <w:t xml:space="preserve"> o primjeni mjera energetske učinkovitosti</w:t>
      </w:r>
      <w:r w:rsidR="00847E3B" w:rsidRPr="0033209E">
        <w:rPr>
          <w:rFonts w:ascii="Arial" w:hAnsi="Arial" w:cs="Arial"/>
        </w:rPr>
        <w:t>, koje će biti primjenjivane na lokalnoj, nacionalnoj i i</w:t>
      </w:r>
      <w:r w:rsidR="008556C6" w:rsidRPr="0033209E">
        <w:rPr>
          <w:rFonts w:ascii="Arial" w:hAnsi="Arial" w:cs="Arial"/>
        </w:rPr>
        <w:t>n</w:t>
      </w:r>
      <w:r w:rsidR="00847E3B" w:rsidRPr="0033209E">
        <w:rPr>
          <w:rFonts w:ascii="Arial" w:hAnsi="Arial" w:cs="Arial"/>
        </w:rPr>
        <w:t>ternacionalnoj razini putem umrežavanja partnera i ostalih dionika vezanih za projekt, četi</w:t>
      </w:r>
      <w:r w:rsidR="008556C6" w:rsidRPr="0033209E">
        <w:rPr>
          <w:rFonts w:ascii="Arial" w:hAnsi="Arial" w:cs="Arial"/>
        </w:rPr>
        <w:t>ri memo</w:t>
      </w:r>
      <w:r w:rsidR="00847E3B" w:rsidRPr="0033209E">
        <w:rPr>
          <w:rFonts w:ascii="Arial" w:hAnsi="Arial" w:cs="Arial"/>
        </w:rPr>
        <w:t>randuma sporazum</w:t>
      </w:r>
      <w:r w:rsidR="008556C6" w:rsidRPr="0033209E">
        <w:rPr>
          <w:rFonts w:ascii="Arial" w:hAnsi="Arial" w:cs="Arial"/>
        </w:rPr>
        <w:t>i</w:t>
      </w:r>
      <w:r w:rsidR="00847E3B" w:rsidRPr="0033209E">
        <w:rPr>
          <w:rFonts w:ascii="Arial" w:hAnsi="Arial" w:cs="Arial"/>
        </w:rPr>
        <w:t>jevanja za svaku zemlju koja će uključiti alat kao referencu u lokalni SEAP ( plan energetske učinkovitosti) i plan surad</w:t>
      </w:r>
      <w:r w:rsidR="00AA7DE9">
        <w:rPr>
          <w:rFonts w:ascii="Arial" w:hAnsi="Arial" w:cs="Arial"/>
        </w:rPr>
        <w:t>nje na povelji Gradonačelnika (</w:t>
      </w:r>
      <w:proofErr w:type="spellStart"/>
      <w:r w:rsidR="00847E3B" w:rsidRPr="0033209E">
        <w:rPr>
          <w:rFonts w:ascii="Arial" w:hAnsi="Arial" w:cs="Arial"/>
        </w:rPr>
        <w:t>Covenant</w:t>
      </w:r>
      <w:proofErr w:type="spellEnd"/>
      <w:r w:rsidR="00847E3B" w:rsidRPr="0033209E">
        <w:rPr>
          <w:rFonts w:ascii="Arial" w:hAnsi="Arial" w:cs="Arial"/>
        </w:rPr>
        <w:t xml:space="preserve"> </w:t>
      </w:r>
      <w:proofErr w:type="spellStart"/>
      <w:r w:rsidR="00847E3B" w:rsidRPr="0033209E">
        <w:rPr>
          <w:rFonts w:ascii="Arial" w:hAnsi="Arial" w:cs="Arial"/>
        </w:rPr>
        <w:t>of</w:t>
      </w:r>
      <w:proofErr w:type="spellEnd"/>
      <w:r w:rsidR="00847E3B" w:rsidRPr="0033209E">
        <w:rPr>
          <w:rFonts w:ascii="Arial" w:hAnsi="Arial" w:cs="Arial"/>
        </w:rPr>
        <w:t xml:space="preserve"> </w:t>
      </w:r>
      <w:proofErr w:type="spellStart"/>
      <w:r w:rsidR="00847E3B" w:rsidRPr="0033209E">
        <w:rPr>
          <w:rFonts w:ascii="Arial" w:hAnsi="Arial" w:cs="Arial"/>
        </w:rPr>
        <w:t>Mayors</w:t>
      </w:r>
      <w:proofErr w:type="spellEnd"/>
      <w:r w:rsidR="00847E3B" w:rsidRPr="0033209E">
        <w:rPr>
          <w:rFonts w:ascii="Arial" w:hAnsi="Arial" w:cs="Arial"/>
        </w:rPr>
        <w:t>).</w:t>
      </w:r>
    </w:p>
    <w:p w:rsidR="007D2C9B" w:rsidRPr="007D2C9B" w:rsidRDefault="007D2C9B" w:rsidP="007D2C9B">
      <w:pPr>
        <w:spacing w:after="0" w:line="240" w:lineRule="auto"/>
        <w:jc w:val="both"/>
        <w:rPr>
          <w:rFonts w:ascii="Arial" w:eastAsia="Calibri" w:hAnsi="Arial" w:cs="Arial"/>
        </w:rPr>
      </w:pPr>
    </w:p>
    <w:p w:rsidR="007D2C9B" w:rsidRPr="007D2C9B" w:rsidRDefault="007D2C9B" w:rsidP="007D2C9B">
      <w:pPr>
        <w:spacing w:after="0" w:line="240" w:lineRule="auto"/>
        <w:jc w:val="both"/>
        <w:rPr>
          <w:rFonts w:ascii="Arial" w:eastAsia="Calibri" w:hAnsi="Arial" w:cs="Arial"/>
        </w:rPr>
      </w:pPr>
    </w:p>
    <w:p w:rsidR="007D2C9B" w:rsidRPr="007D2C9B" w:rsidRDefault="00AA7DE9" w:rsidP="007D2C9B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RADNI PAKET C</w:t>
      </w:r>
      <w:r w:rsidR="007D2C9B" w:rsidRPr="007D2C9B">
        <w:rPr>
          <w:rFonts w:ascii="Arial" w:eastAsia="Calibri" w:hAnsi="Arial" w:cs="Arial"/>
          <w:b/>
        </w:rPr>
        <w:t xml:space="preserve"> - Komunikacija</w:t>
      </w:r>
    </w:p>
    <w:p w:rsidR="007D2C9B" w:rsidRPr="007D2C9B" w:rsidRDefault="007D2C9B" w:rsidP="007D2C9B">
      <w:pPr>
        <w:spacing w:after="0" w:line="240" w:lineRule="auto"/>
        <w:jc w:val="both"/>
        <w:rPr>
          <w:rFonts w:ascii="Arial" w:eastAsia="Calibri" w:hAnsi="Arial" w:cs="Arial"/>
        </w:rPr>
      </w:pPr>
    </w:p>
    <w:p w:rsidR="007D2C9B" w:rsidRPr="007D2C9B" w:rsidRDefault="007D2C9B" w:rsidP="007D2C9B">
      <w:pPr>
        <w:spacing w:after="0" w:line="240" w:lineRule="auto"/>
        <w:jc w:val="both"/>
        <w:rPr>
          <w:rFonts w:ascii="Arial" w:eastAsia="Calibri" w:hAnsi="Arial" w:cs="Arial"/>
        </w:rPr>
      </w:pPr>
      <w:r w:rsidRPr="007D2C9B">
        <w:rPr>
          <w:rFonts w:ascii="Arial" w:eastAsia="Calibri" w:hAnsi="Arial" w:cs="Arial"/>
        </w:rPr>
        <w:t xml:space="preserve">U radnom paketu </w:t>
      </w:r>
      <w:r w:rsidR="00AA7DE9">
        <w:rPr>
          <w:rFonts w:ascii="Arial" w:eastAsia="Calibri" w:hAnsi="Arial" w:cs="Arial"/>
        </w:rPr>
        <w:t>C,</w:t>
      </w:r>
      <w:r w:rsidR="00AA7DE9" w:rsidRPr="007D2C9B">
        <w:rPr>
          <w:rFonts w:ascii="Arial" w:eastAsia="Calibri" w:hAnsi="Arial" w:cs="Arial"/>
        </w:rPr>
        <w:t xml:space="preserve"> </w:t>
      </w:r>
      <w:r w:rsidRPr="007D2C9B">
        <w:rPr>
          <w:rFonts w:ascii="Arial" w:eastAsia="Calibri" w:hAnsi="Arial" w:cs="Arial"/>
        </w:rPr>
        <w:t xml:space="preserve">tijekom početne faze, koordinator radnog paketa će uspostaviti komunikacijsku strategiju koja će sadržavati: detalje o provedbi i proračunu, komunikacijskim aktivnostima vezanim uz proces i rezultate. Web stranica će biti razvijena prema strukturi koju definira zajedničko tajništvo i kontinuirano će se ažurirati od strane svih projektnih partnera. Voditelj komunikacije bit će identificiran od strane koordinatora radnog paketa, a biti će zadužen za komunikaciju projektnih partnera, te kontinuirano praćenje razvijenih komunikacijskih alata i njihovog ažuriranja (posebno web stranica i društvenih mreža). Škole i krajnji korisnici bit će uključeni u lokalne radionice, implementirane za pokretanje projekta na lokalnoj razini, kroz vrijeme trajanja projekta te za kraj projekta. Regionalne radionice na kojima će sudjelovati donositelji odluka i svi dionici  biti će organizirane (1 tijekom trajanja projekta i 1 finalna) kao dodatak ciljanom području (sustav financiranja javne obnove, ERDF programi) i 2 međunarodna vidljiva primjera koji će osiguravati međunarodnu vidljivost. Napravit će se  kratki videozapis s intervjuima i izjavama krajnjeg korisnika / školama koji će prikazivati rezultate razvijenih strategija energetske učinkovitosti, koje će se emitirati na lokalnim TV kanalima međunarodnih događaja i objaviti na </w:t>
      </w:r>
      <w:proofErr w:type="spellStart"/>
      <w:r w:rsidRPr="007D2C9B">
        <w:rPr>
          <w:rFonts w:ascii="Arial" w:eastAsia="Calibri" w:hAnsi="Arial" w:cs="Arial"/>
        </w:rPr>
        <w:t>Youtube</w:t>
      </w:r>
      <w:proofErr w:type="spellEnd"/>
      <w:r w:rsidRPr="007D2C9B">
        <w:rPr>
          <w:rFonts w:ascii="Arial" w:eastAsia="Calibri" w:hAnsi="Arial" w:cs="Arial"/>
        </w:rPr>
        <w:t xml:space="preserve"> i </w:t>
      </w:r>
      <w:proofErr w:type="spellStart"/>
      <w:r w:rsidRPr="007D2C9B">
        <w:rPr>
          <w:rFonts w:ascii="Arial" w:eastAsia="Calibri" w:hAnsi="Arial" w:cs="Arial"/>
        </w:rPr>
        <w:t>Vimeo</w:t>
      </w:r>
      <w:proofErr w:type="spellEnd"/>
      <w:r w:rsidRPr="007D2C9B">
        <w:rPr>
          <w:rFonts w:ascii="Arial" w:eastAsia="Calibri" w:hAnsi="Arial" w:cs="Arial"/>
        </w:rPr>
        <w:t>. Društvene mreže kontinuirano će se ažurirati intervjuima (</w:t>
      </w:r>
      <w:proofErr w:type="spellStart"/>
      <w:r w:rsidRPr="007D2C9B">
        <w:rPr>
          <w:rFonts w:ascii="Arial" w:eastAsia="Calibri" w:hAnsi="Arial" w:cs="Arial"/>
        </w:rPr>
        <w:t>Facebook</w:t>
      </w:r>
      <w:proofErr w:type="spellEnd"/>
      <w:r w:rsidRPr="007D2C9B">
        <w:rPr>
          <w:rFonts w:ascii="Arial" w:eastAsia="Calibri" w:hAnsi="Arial" w:cs="Arial"/>
        </w:rPr>
        <w:t xml:space="preserve">, </w:t>
      </w:r>
      <w:proofErr w:type="spellStart"/>
      <w:r w:rsidRPr="007D2C9B">
        <w:rPr>
          <w:rFonts w:ascii="Arial" w:eastAsia="Calibri" w:hAnsi="Arial" w:cs="Arial"/>
        </w:rPr>
        <w:t>Twitter</w:t>
      </w:r>
      <w:proofErr w:type="spellEnd"/>
      <w:r w:rsidRPr="007D2C9B">
        <w:rPr>
          <w:rFonts w:ascii="Arial" w:eastAsia="Calibri" w:hAnsi="Arial" w:cs="Arial"/>
        </w:rPr>
        <w:t xml:space="preserve">). Organizirati će se sudjelovanje na međunarodnim događanjima (SAIE, energetski tjedan itd.). </w:t>
      </w:r>
    </w:p>
    <w:p w:rsidR="00E0067E" w:rsidRPr="0033209E" w:rsidRDefault="00E0067E" w:rsidP="000029ED">
      <w:pPr>
        <w:spacing w:after="0" w:line="240" w:lineRule="auto"/>
        <w:jc w:val="both"/>
        <w:rPr>
          <w:rFonts w:ascii="Arial" w:hAnsi="Arial" w:cs="Arial"/>
        </w:rPr>
      </w:pPr>
    </w:p>
    <w:p w:rsidR="009E3391" w:rsidRDefault="009E3391" w:rsidP="0029165E">
      <w:pPr>
        <w:spacing w:line="240" w:lineRule="auto"/>
        <w:jc w:val="both"/>
        <w:rPr>
          <w:rFonts w:ascii="Arial" w:hAnsi="Arial" w:cs="Arial"/>
        </w:rPr>
        <w:sectPr w:rsidR="009E3391" w:rsidSect="00007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BA1" w:rsidRPr="009E3391" w:rsidRDefault="00CB5BA1" w:rsidP="002916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9E3391">
        <w:rPr>
          <w:rFonts w:ascii="Arial" w:hAnsi="Arial" w:cs="Arial"/>
          <w:b/>
        </w:rPr>
        <w:lastRenderedPageBreak/>
        <w:t>OPIS ZADATKA</w:t>
      </w:r>
    </w:p>
    <w:p w:rsidR="00CB5BA1" w:rsidRPr="0033209E" w:rsidRDefault="00CB5BA1" w:rsidP="0029165E">
      <w:pPr>
        <w:spacing w:line="240" w:lineRule="auto"/>
        <w:jc w:val="both"/>
        <w:rPr>
          <w:rFonts w:ascii="Arial" w:hAnsi="Arial" w:cs="Arial"/>
        </w:rPr>
      </w:pPr>
    </w:p>
    <w:p w:rsidR="009E3391" w:rsidRDefault="00AC42A1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Strateški cilj projekta </w:t>
      </w:r>
      <w:r w:rsidR="00B4042A" w:rsidRPr="0033209E">
        <w:rPr>
          <w:rFonts w:ascii="Arial" w:hAnsi="Arial" w:cs="Arial"/>
        </w:rPr>
        <w:t>FEED</w:t>
      </w:r>
      <w:r w:rsidRPr="0033209E">
        <w:rPr>
          <w:rFonts w:ascii="Arial" w:hAnsi="Arial" w:cs="Arial"/>
        </w:rPr>
        <w:t xml:space="preserve">SCHOOLS je olakšati implementaciju Direktive o energetskoj </w:t>
      </w:r>
      <w:r w:rsidR="00745355" w:rsidRPr="0033209E">
        <w:rPr>
          <w:rFonts w:ascii="Arial" w:hAnsi="Arial" w:cs="Arial"/>
        </w:rPr>
        <w:t>učinkovitost</w:t>
      </w:r>
      <w:r w:rsidRPr="0033209E">
        <w:rPr>
          <w:rFonts w:ascii="Arial" w:hAnsi="Arial" w:cs="Arial"/>
        </w:rPr>
        <w:t xml:space="preserve">i </w:t>
      </w:r>
      <w:r w:rsidR="00FB1350" w:rsidRPr="0033209E">
        <w:rPr>
          <w:rFonts w:ascii="Arial" w:hAnsi="Arial" w:cs="Arial"/>
        </w:rPr>
        <w:t xml:space="preserve">stvarajući uvjete u kojima veći broj </w:t>
      </w:r>
      <w:r w:rsidR="00173216" w:rsidRPr="0033209E">
        <w:rPr>
          <w:rFonts w:ascii="Arial" w:hAnsi="Arial" w:cs="Arial"/>
        </w:rPr>
        <w:t>gradova</w:t>
      </w:r>
      <w:r w:rsidR="00FB1350" w:rsidRPr="0033209E">
        <w:rPr>
          <w:rFonts w:ascii="Arial" w:hAnsi="Arial" w:cs="Arial"/>
        </w:rPr>
        <w:t xml:space="preserve">, financijskih institucija i konzultanata može razvijati projekte obnove škola u nadolazećim godinama. U tu svrhu bit će testiran i potvrđen integrirani set alata kroz provedbu pilot aktivnosti u svim obuhvaćenim regijama. </w:t>
      </w:r>
    </w:p>
    <w:p w:rsidR="009E3391" w:rsidRDefault="00FB1350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Prilikom razvoja planova obnove posebna pažnja će biti posvećena korištenju obnovljivih izvora energije. </w:t>
      </w:r>
    </w:p>
    <w:p w:rsidR="00AC42A1" w:rsidRPr="0033209E" w:rsidRDefault="00FB1350" w:rsidP="0029165E">
      <w:pPr>
        <w:spacing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Projekt će biti kompletiran kroz trening osoba zaduženih za upravljanje energijom u regiji, osoblja jedinica lokalne samouprave i učenika</w:t>
      </w:r>
      <w:r w:rsidR="00173216" w:rsidRPr="0033209E">
        <w:rPr>
          <w:rFonts w:ascii="Arial" w:hAnsi="Arial" w:cs="Arial"/>
        </w:rPr>
        <w:t xml:space="preserve"> i školskog osoblja</w:t>
      </w:r>
      <w:r w:rsidRPr="0033209E">
        <w:rPr>
          <w:rFonts w:ascii="Arial" w:hAnsi="Arial" w:cs="Arial"/>
        </w:rPr>
        <w:t>, razvojem preporuka za energetsku p</w:t>
      </w:r>
      <w:r w:rsidR="00173216" w:rsidRPr="0033209E">
        <w:rPr>
          <w:rFonts w:ascii="Arial" w:hAnsi="Arial" w:cs="Arial"/>
        </w:rPr>
        <w:t>olitiku kako bi se identificiral</w:t>
      </w:r>
      <w:r w:rsidRPr="0033209E">
        <w:rPr>
          <w:rFonts w:ascii="Arial" w:hAnsi="Arial" w:cs="Arial"/>
        </w:rPr>
        <w:t xml:space="preserve">e i uklonile prepreke, te kroz integraciju rezultata projekta u gradske planove. </w:t>
      </w:r>
    </w:p>
    <w:p w:rsidR="00325DDB" w:rsidRPr="0033209E" w:rsidRDefault="00D726D2" w:rsidP="0029165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p</w:t>
      </w:r>
      <w:r w:rsidR="002B0F59" w:rsidRPr="0033209E">
        <w:rPr>
          <w:rFonts w:ascii="Arial" w:hAnsi="Arial" w:cs="Arial"/>
        </w:rPr>
        <w:t>rojektni z</w:t>
      </w:r>
      <w:r>
        <w:rPr>
          <w:rFonts w:ascii="Arial" w:hAnsi="Arial" w:cs="Arial"/>
        </w:rPr>
        <w:t>adatak uključuje tri grupe tematski vezanih</w:t>
      </w:r>
      <w:r w:rsidR="00325DDB" w:rsidRPr="0033209E">
        <w:rPr>
          <w:rFonts w:ascii="Arial" w:hAnsi="Arial" w:cs="Arial"/>
        </w:rPr>
        <w:t xml:space="preserve"> aktivnosti</w:t>
      </w:r>
      <w:r w:rsidR="002B0F59" w:rsidRPr="0033209E">
        <w:rPr>
          <w:rFonts w:ascii="Arial" w:hAnsi="Arial" w:cs="Arial"/>
        </w:rPr>
        <w:t xml:space="preserve"> / radnih paketa</w:t>
      </w:r>
      <w:r w:rsidR="00325DDB" w:rsidRPr="0033209E">
        <w:rPr>
          <w:rFonts w:ascii="Arial" w:hAnsi="Arial" w:cs="Arial"/>
        </w:rPr>
        <w:t>:</w:t>
      </w:r>
    </w:p>
    <w:p w:rsidR="00325DDB" w:rsidRPr="009E3391" w:rsidRDefault="00AA7DE9" w:rsidP="009E3391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T1</w:t>
      </w:r>
      <w:r w:rsidR="009E3391" w:rsidRPr="009E3391">
        <w:rPr>
          <w:rFonts w:ascii="Arial" w:hAnsi="Arial" w:cs="Arial"/>
          <w:b/>
        </w:rPr>
        <w:t xml:space="preserve"> </w:t>
      </w:r>
      <w:r w:rsidR="00D726D2">
        <w:rPr>
          <w:rFonts w:ascii="Arial" w:hAnsi="Arial" w:cs="Arial"/>
          <w:b/>
        </w:rPr>
        <w:t>- Uporaba</w:t>
      </w:r>
      <w:r w:rsidR="009E3391">
        <w:rPr>
          <w:rFonts w:ascii="Arial" w:hAnsi="Arial" w:cs="Arial"/>
          <w:b/>
        </w:rPr>
        <w:t xml:space="preserve"> </w:t>
      </w:r>
      <w:r w:rsidR="00B4042A" w:rsidRPr="009E3391">
        <w:rPr>
          <w:rFonts w:ascii="Arial" w:hAnsi="Arial" w:cs="Arial"/>
          <w:b/>
        </w:rPr>
        <w:t>alat</w:t>
      </w:r>
      <w:r w:rsidR="009E3391">
        <w:rPr>
          <w:rFonts w:ascii="Arial" w:hAnsi="Arial" w:cs="Arial"/>
          <w:b/>
        </w:rPr>
        <w:t>a</w:t>
      </w:r>
      <w:r w:rsidR="00B4042A" w:rsidRPr="009E3391">
        <w:rPr>
          <w:rFonts w:ascii="Arial" w:hAnsi="Arial" w:cs="Arial"/>
          <w:b/>
        </w:rPr>
        <w:t xml:space="preserve"> za energetsku učinkovitost</w:t>
      </w:r>
    </w:p>
    <w:p w:rsidR="0029165E" w:rsidRPr="009E3391" w:rsidRDefault="00AA7DE9" w:rsidP="009E3391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T4</w:t>
      </w:r>
      <w:r w:rsidR="009E3391" w:rsidRPr="009E3391">
        <w:rPr>
          <w:rFonts w:ascii="Arial" w:hAnsi="Arial" w:cs="Arial"/>
          <w:b/>
        </w:rPr>
        <w:t xml:space="preserve"> - </w:t>
      </w:r>
      <w:r w:rsidR="00B4042A" w:rsidRPr="009E3391">
        <w:rPr>
          <w:rFonts w:ascii="Arial" w:hAnsi="Arial" w:cs="Arial"/>
          <w:b/>
        </w:rPr>
        <w:t>Praksa, politike i planovi</w:t>
      </w:r>
    </w:p>
    <w:p w:rsidR="00B4042A" w:rsidRPr="009E3391" w:rsidRDefault="00AA7DE9" w:rsidP="009E3391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PAKET C</w:t>
      </w:r>
      <w:r w:rsidR="009E3391" w:rsidRPr="009E3391">
        <w:rPr>
          <w:rFonts w:ascii="Arial" w:hAnsi="Arial" w:cs="Arial"/>
          <w:b/>
        </w:rPr>
        <w:t xml:space="preserve"> - </w:t>
      </w:r>
      <w:r w:rsidR="00B4042A" w:rsidRPr="009E3391">
        <w:rPr>
          <w:rFonts w:ascii="Arial" w:hAnsi="Arial" w:cs="Arial"/>
          <w:b/>
        </w:rPr>
        <w:t>Komunikacija</w:t>
      </w:r>
    </w:p>
    <w:p w:rsidR="0029165E" w:rsidRPr="0033209E" w:rsidRDefault="0029165E" w:rsidP="0029165E">
      <w:pPr>
        <w:spacing w:line="240" w:lineRule="auto"/>
        <w:ind w:firstLine="426"/>
        <w:jc w:val="both"/>
        <w:rPr>
          <w:rFonts w:ascii="Arial" w:hAnsi="Arial" w:cs="Arial"/>
        </w:rPr>
      </w:pPr>
    </w:p>
    <w:p w:rsidR="00B4042A" w:rsidRPr="0033209E" w:rsidRDefault="00B4042A" w:rsidP="00B4042A">
      <w:pPr>
        <w:spacing w:line="240" w:lineRule="auto"/>
        <w:ind w:firstLine="426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br w:type="page"/>
      </w:r>
    </w:p>
    <w:p w:rsidR="00CB5BA1" w:rsidRDefault="005B2C72" w:rsidP="0029165E">
      <w:pPr>
        <w:spacing w:line="240" w:lineRule="auto"/>
        <w:ind w:firstLine="426"/>
        <w:jc w:val="both"/>
        <w:rPr>
          <w:rFonts w:ascii="Arial" w:hAnsi="Arial" w:cs="Arial"/>
          <w:b/>
          <w:u w:val="single"/>
        </w:rPr>
      </w:pPr>
      <w:r w:rsidRPr="0033209E">
        <w:rPr>
          <w:rFonts w:ascii="Arial" w:hAnsi="Arial" w:cs="Arial"/>
          <w:b/>
          <w:u w:val="single"/>
        </w:rPr>
        <w:lastRenderedPageBreak/>
        <w:t>C1) OPIS AKTIVNOSTI</w:t>
      </w:r>
    </w:p>
    <w:p w:rsidR="00AA5283" w:rsidRDefault="00AA5283" w:rsidP="0029165E">
      <w:pPr>
        <w:spacing w:line="240" w:lineRule="auto"/>
        <w:ind w:firstLine="426"/>
        <w:jc w:val="both"/>
        <w:rPr>
          <w:rFonts w:ascii="Arial" w:hAnsi="Arial" w:cs="Arial"/>
          <w:b/>
          <w:u w:val="single"/>
        </w:rPr>
      </w:pPr>
    </w:p>
    <w:p w:rsidR="00D726D2" w:rsidRPr="00D726D2" w:rsidRDefault="00D726D2" w:rsidP="00D726D2">
      <w:pPr>
        <w:spacing w:line="240" w:lineRule="auto"/>
        <w:jc w:val="both"/>
        <w:rPr>
          <w:rFonts w:ascii="Arial" w:hAnsi="Arial" w:cs="Arial"/>
          <w:b/>
        </w:rPr>
      </w:pPr>
      <w:r w:rsidRPr="00D726D2">
        <w:rPr>
          <w:rFonts w:ascii="Arial" w:hAnsi="Arial" w:cs="Arial"/>
          <w:b/>
        </w:rPr>
        <w:t>RADNI PAKET T1 - Uporaba alata za energetsku učinkovitost</w:t>
      </w:r>
    </w:p>
    <w:p w:rsidR="00955F8C" w:rsidRPr="0033209E" w:rsidRDefault="00955F8C" w:rsidP="001C6A24">
      <w:pPr>
        <w:spacing w:after="0" w:line="240" w:lineRule="auto"/>
        <w:jc w:val="both"/>
        <w:rPr>
          <w:rFonts w:ascii="Arial" w:hAnsi="Arial" w:cs="Arial"/>
          <w:b/>
        </w:rPr>
      </w:pPr>
    </w:p>
    <w:p w:rsidR="00D50165" w:rsidRPr="0033209E" w:rsidRDefault="00E545A8" w:rsidP="00D50165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D726D2" w:rsidRPr="00D726D2">
        <w:rPr>
          <w:rFonts w:ascii="Arial" w:hAnsi="Arial" w:cs="Arial"/>
          <w:u w:val="single"/>
        </w:rPr>
        <w:t>D.T1.3.5</w:t>
      </w:r>
      <w:r w:rsidR="00D726D2">
        <w:rPr>
          <w:rFonts w:ascii="Arial" w:hAnsi="Arial" w:cs="Arial"/>
          <w:u w:val="single"/>
        </w:rPr>
        <w:t xml:space="preserve"> </w:t>
      </w:r>
      <w:r w:rsidR="00D50165" w:rsidRPr="0033209E">
        <w:rPr>
          <w:rFonts w:ascii="Arial" w:hAnsi="Arial" w:cs="Arial"/>
          <w:u w:val="single"/>
        </w:rPr>
        <w:t>– Smjernice za upotrebu alata</w:t>
      </w:r>
    </w:p>
    <w:p w:rsidR="00D50165" w:rsidRPr="0033209E" w:rsidRDefault="00B565C0" w:rsidP="00D501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Smjernice za upotrebu alata će biti razvijene i prevedene na </w:t>
      </w:r>
      <w:r w:rsidR="00E545A8">
        <w:rPr>
          <w:rFonts w:ascii="Arial" w:hAnsi="Arial" w:cs="Arial"/>
        </w:rPr>
        <w:t>hrvatski jezik</w:t>
      </w:r>
      <w:r w:rsidRPr="0033209E">
        <w:rPr>
          <w:rFonts w:ascii="Arial" w:hAnsi="Arial" w:cs="Arial"/>
        </w:rPr>
        <w:t xml:space="preserve"> da bi omogućili korisnički prilagođeno korištenje od strane sudionika i krajnjih korisnika.</w:t>
      </w:r>
    </w:p>
    <w:p w:rsidR="00D50165" w:rsidRPr="00E545A8" w:rsidRDefault="00D50165" w:rsidP="00D50165">
      <w:pPr>
        <w:spacing w:after="0" w:line="240" w:lineRule="auto"/>
        <w:jc w:val="both"/>
        <w:rPr>
          <w:rFonts w:ascii="Arial" w:hAnsi="Arial" w:cs="Arial"/>
          <w:b/>
        </w:rPr>
      </w:pPr>
      <w:r w:rsidRPr="00E545A8">
        <w:rPr>
          <w:rFonts w:ascii="Arial" w:hAnsi="Arial" w:cs="Arial"/>
          <w:b/>
        </w:rPr>
        <w:t xml:space="preserve">Očekivane </w:t>
      </w:r>
      <w:proofErr w:type="spellStart"/>
      <w:r w:rsidRPr="00E545A8">
        <w:rPr>
          <w:rFonts w:ascii="Arial" w:hAnsi="Arial" w:cs="Arial"/>
          <w:b/>
        </w:rPr>
        <w:t>isporučevine</w:t>
      </w:r>
      <w:proofErr w:type="spellEnd"/>
      <w:r w:rsidRPr="00E545A8">
        <w:rPr>
          <w:rFonts w:ascii="Arial" w:hAnsi="Arial" w:cs="Arial"/>
          <w:b/>
        </w:rPr>
        <w:t xml:space="preserve"> tehničke pomoći: </w:t>
      </w:r>
      <w:r w:rsidR="00E545A8" w:rsidRPr="00E545A8">
        <w:rPr>
          <w:rFonts w:ascii="Arial" w:hAnsi="Arial" w:cs="Arial"/>
          <w:b/>
        </w:rPr>
        <w:t xml:space="preserve">prijevod </w:t>
      </w:r>
      <w:r w:rsidR="00204999">
        <w:rPr>
          <w:rFonts w:ascii="Arial" w:hAnsi="Arial" w:cs="Arial"/>
          <w:b/>
        </w:rPr>
        <w:t xml:space="preserve">i izrada </w:t>
      </w:r>
      <w:r w:rsidR="00E545A8" w:rsidRPr="00E545A8">
        <w:rPr>
          <w:rFonts w:ascii="Arial" w:hAnsi="Arial" w:cs="Arial"/>
          <w:b/>
        </w:rPr>
        <w:t>Smjernica za upotrebu alata</w:t>
      </w:r>
    </w:p>
    <w:p w:rsidR="00D50165" w:rsidRPr="00E545A8" w:rsidRDefault="00D50165" w:rsidP="00D50165">
      <w:pPr>
        <w:spacing w:after="0" w:line="240" w:lineRule="auto"/>
        <w:jc w:val="both"/>
        <w:rPr>
          <w:rFonts w:ascii="Arial" w:hAnsi="Arial" w:cs="Arial"/>
          <w:b/>
        </w:rPr>
      </w:pPr>
      <w:r w:rsidRPr="00E545A8">
        <w:rPr>
          <w:rFonts w:ascii="Arial" w:hAnsi="Arial" w:cs="Arial"/>
          <w:b/>
        </w:rPr>
        <w:t xml:space="preserve">Rok za isporuku: </w:t>
      </w:r>
      <w:r w:rsidR="00E545A8" w:rsidRPr="00E545A8">
        <w:rPr>
          <w:rFonts w:ascii="Arial" w:hAnsi="Arial" w:cs="Arial"/>
          <w:b/>
        </w:rPr>
        <w:t>veljača 2020.</w:t>
      </w:r>
    </w:p>
    <w:p w:rsidR="00B565C0" w:rsidRPr="0033209E" w:rsidRDefault="00B565C0" w:rsidP="00D50165">
      <w:pPr>
        <w:spacing w:after="0" w:line="240" w:lineRule="auto"/>
        <w:jc w:val="both"/>
        <w:rPr>
          <w:rFonts w:ascii="Arial" w:hAnsi="Arial" w:cs="Arial"/>
        </w:rPr>
      </w:pPr>
    </w:p>
    <w:p w:rsidR="00B565C0" w:rsidRPr="0033209E" w:rsidRDefault="00FF6806" w:rsidP="00B565C0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D726D2" w:rsidRPr="00D726D2">
        <w:rPr>
          <w:rFonts w:ascii="Arial" w:hAnsi="Arial" w:cs="Arial"/>
          <w:u w:val="single"/>
        </w:rPr>
        <w:t>D.T1.3.6</w:t>
      </w:r>
      <w:r w:rsidR="00D726D2">
        <w:rPr>
          <w:rFonts w:ascii="Arial" w:hAnsi="Arial" w:cs="Arial"/>
          <w:u w:val="single"/>
        </w:rPr>
        <w:t xml:space="preserve"> </w:t>
      </w:r>
      <w:r w:rsidR="00E545A8">
        <w:rPr>
          <w:rFonts w:ascii="Arial" w:hAnsi="Arial" w:cs="Arial"/>
          <w:u w:val="single"/>
        </w:rPr>
        <w:t>– Prijevod 2 kreirane aplikacije</w:t>
      </w:r>
      <w:r w:rsidR="00B565C0" w:rsidRPr="0033209E">
        <w:rPr>
          <w:rFonts w:ascii="Arial" w:hAnsi="Arial" w:cs="Arial"/>
          <w:u w:val="single"/>
        </w:rPr>
        <w:t xml:space="preserve"> </w:t>
      </w:r>
      <w:r w:rsidR="00E545A8">
        <w:rPr>
          <w:rFonts w:ascii="Arial" w:hAnsi="Arial" w:cs="Arial"/>
          <w:u w:val="single"/>
        </w:rPr>
        <w:t>na hrvatski jezik</w:t>
      </w:r>
    </w:p>
    <w:p w:rsidR="00B565C0" w:rsidRPr="0033209E" w:rsidRDefault="00B565C0" w:rsidP="00B565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 xml:space="preserve">Za povećanje </w:t>
      </w:r>
      <w:r w:rsidR="000C4D2C" w:rsidRPr="0033209E">
        <w:rPr>
          <w:rFonts w:ascii="Arial" w:hAnsi="Arial" w:cs="Arial"/>
        </w:rPr>
        <w:t xml:space="preserve">i pojednostavljenje korištenja alata, sadržaj će biti preveden </w:t>
      </w:r>
      <w:r w:rsidR="00E545A8">
        <w:rPr>
          <w:rFonts w:ascii="Arial" w:hAnsi="Arial" w:cs="Arial"/>
        </w:rPr>
        <w:t>na hrvatski jezik</w:t>
      </w:r>
      <w:r w:rsidRPr="0033209E">
        <w:rPr>
          <w:rFonts w:ascii="Arial" w:hAnsi="Arial" w:cs="Arial"/>
        </w:rPr>
        <w:t>.</w:t>
      </w:r>
      <w:r w:rsidR="000C4D2C" w:rsidRPr="0033209E">
        <w:rPr>
          <w:rFonts w:ascii="Arial" w:hAnsi="Arial" w:cs="Arial"/>
        </w:rPr>
        <w:t xml:space="preserve"> Prijevod alata će biti obavljen za dvije aplikacije. Baza podataka će se izvesti na engleskom jeziku.</w:t>
      </w:r>
    </w:p>
    <w:p w:rsidR="00BF41B7" w:rsidRPr="00BF41B7" w:rsidRDefault="00BF41B7" w:rsidP="00BF41B7">
      <w:pPr>
        <w:spacing w:after="0" w:line="240" w:lineRule="auto"/>
        <w:jc w:val="both"/>
        <w:rPr>
          <w:rFonts w:ascii="Arial" w:hAnsi="Arial" w:cs="Arial"/>
          <w:b/>
        </w:rPr>
      </w:pPr>
      <w:r w:rsidRPr="00BF41B7">
        <w:rPr>
          <w:rFonts w:ascii="Arial" w:hAnsi="Arial" w:cs="Arial"/>
          <w:b/>
        </w:rPr>
        <w:t xml:space="preserve">Očekivane </w:t>
      </w:r>
      <w:proofErr w:type="spellStart"/>
      <w:r w:rsidRPr="00BF41B7">
        <w:rPr>
          <w:rFonts w:ascii="Arial" w:hAnsi="Arial" w:cs="Arial"/>
          <w:b/>
        </w:rPr>
        <w:t>isporučevine</w:t>
      </w:r>
      <w:proofErr w:type="spellEnd"/>
      <w:r w:rsidRPr="00BF41B7">
        <w:rPr>
          <w:rFonts w:ascii="Arial" w:hAnsi="Arial" w:cs="Arial"/>
          <w:b/>
        </w:rPr>
        <w:t xml:space="preserve"> tehničke pomoći: prijevod 2 kreirane aplikacije</w:t>
      </w:r>
    </w:p>
    <w:p w:rsidR="00B565C0" w:rsidRDefault="00BF41B7" w:rsidP="00BF41B7">
      <w:pPr>
        <w:spacing w:after="0" w:line="240" w:lineRule="auto"/>
        <w:jc w:val="both"/>
        <w:rPr>
          <w:rFonts w:ascii="Arial" w:hAnsi="Arial" w:cs="Arial"/>
          <w:b/>
        </w:rPr>
      </w:pPr>
      <w:r w:rsidRPr="00BF41B7">
        <w:rPr>
          <w:rFonts w:ascii="Arial" w:hAnsi="Arial" w:cs="Arial"/>
          <w:b/>
        </w:rPr>
        <w:t>Rok za isporuku: veljača 2020.</w:t>
      </w:r>
    </w:p>
    <w:p w:rsidR="00BF41B7" w:rsidRPr="0033209E" w:rsidRDefault="00BF41B7" w:rsidP="00BF41B7">
      <w:pPr>
        <w:spacing w:after="0" w:line="240" w:lineRule="auto"/>
        <w:jc w:val="both"/>
        <w:rPr>
          <w:rFonts w:ascii="Arial" w:hAnsi="Arial" w:cs="Arial"/>
        </w:rPr>
      </w:pPr>
    </w:p>
    <w:p w:rsidR="00DB61CF" w:rsidRDefault="00DB61CF" w:rsidP="00A92698">
      <w:pPr>
        <w:spacing w:after="0" w:line="240" w:lineRule="auto"/>
        <w:jc w:val="both"/>
        <w:rPr>
          <w:rFonts w:ascii="Arial" w:hAnsi="Arial" w:cs="Arial"/>
        </w:rPr>
      </w:pPr>
    </w:p>
    <w:p w:rsidR="00DA54B0" w:rsidRPr="0033209E" w:rsidRDefault="00DA54B0" w:rsidP="00DA54B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726D2" w:rsidRPr="00D726D2" w:rsidRDefault="00D726D2" w:rsidP="00D726D2">
      <w:pPr>
        <w:spacing w:after="0" w:line="240" w:lineRule="auto"/>
        <w:jc w:val="both"/>
        <w:rPr>
          <w:rFonts w:ascii="Arial" w:hAnsi="Arial" w:cs="Arial"/>
          <w:b/>
        </w:rPr>
      </w:pPr>
      <w:r w:rsidRPr="00D726D2">
        <w:rPr>
          <w:rFonts w:ascii="Arial" w:hAnsi="Arial" w:cs="Arial"/>
          <w:b/>
        </w:rPr>
        <w:t>RADNI PAKET T4 - Praksa, politike i planovi</w:t>
      </w:r>
    </w:p>
    <w:p w:rsidR="00BC3229" w:rsidRDefault="00BC3229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7554DE" w:rsidRPr="0033209E" w:rsidRDefault="003B3AE4" w:rsidP="007554DE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Aktivnost D.T4.1.1</w:t>
      </w:r>
      <w:r w:rsidR="007554DE" w:rsidRPr="0033209E">
        <w:rPr>
          <w:rFonts w:ascii="Arial" w:hAnsi="Arial" w:cs="Arial"/>
          <w:u w:val="single"/>
        </w:rPr>
        <w:t xml:space="preserve"> – </w:t>
      </w:r>
      <w:r w:rsidR="007554DE">
        <w:rPr>
          <w:rFonts w:ascii="Arial" w:hAnsi="Arial" w:cs="Arial"/>
          <w:u w:val="single"/>
        </w:rPr>
        <w:t>Analiza potreba za treningom</w:t>
      </w:r>
    </w:p>
    <w:p w:rsidR="007554DE" w:rsidRPr="0033209E" w:rsidRDefault="007554DE" w:rsidP="007554DE">
      <w:pPr>
        <w:spacing w:after="0" w:line="240" w:lineRule="auto"/>
        <w:jc w:val="both"/>
        <w:rPr>
          <w:rFonts w:ascii="Arial" w:hAnsi="Arial" w:cs="Arial"/>
        </w:rPr>
      </w:pPr>
    </w:p>
    <w:p w:rsidR="007554DE" w:rsidRPr="0033209E" w:rsidRDefault="007554DE" w:rsidP="007554DE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Analiza potreba za treningom će ocijeniti potrebe organizacije, trenutne sposobnosti, metode treniranja, troškove i efikasnost. Analiza će biti namijenjena prvenstveno lokalnoj samoupravi, ravnateljima škola, tehničarima, konzultantima, učiteljima, studentima. </w:t>
      </w:r>
    </w:p>
    <w:p w:rsidR="007554DE" w:rsidRPr="0033209E" w:rsidRDefault="007554DE" w:rsidP="007554DE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>
        <w:rPr>
          <w:rFonts w:ascii="Arial" w:hAnsi="Arial" w:cs="Arial"/>
          <w:b/>
        </w:rPr>
        <w:t>Pomoć pri analizi potreba za treningom</w:t>
      </w:r>
    </w:p>
    <w:p w:rsidR="007554DE" w:rsidRDefault="007554DE" w:rsidP="007554DE">
      <w:pPr>
        <w:spacing w:after="0" w:line="240" w:lineRule="auto"/>
        <w:jc w:val="both"/>
        <w:rPr>
          <w:rFonts w:ascii="Arial" w:hAnsi="Arial" w:cs="Arial"/>
          <w:b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C95455" w:rsidRPr="00C95455">
        <w:rPr>
          <w:rFonts w:ascii="Arial" w:hAnsi="Arial" w:cs="Arial"/>
          <w:b/>
        </w:rPr>
        <w:t>siječanj 2020.</w:t>
      </w:r>
    </w:p>
    <w:p w:rsidR="003B3AE4" w:rsidRDefault="003B3AE4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3B3AE4" w:rsidRPr="0033209E" w:rsidRDefault="003B3AE4" w:rsidP="003B3AE4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Aktivnost D.T4.1.2</w:t>
      </w:r>
      <w:r w:rsidRPr="0033209E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Dizajn paketa treninga</w:t>
      </w:r>
    </w:p>
    <w:p w:rsidR="003B3AE4" w:rsidRPr="0033209E" w:rsidRDefault="003B3AE4" w:rsidP="003B3AE4">
      <w:pPr>
        <w:spacing w:after="0" w:line="240" w:lineRule="auto"/>
        <w:jc w:val="both"/>
        <w:rPr>
          <w:rFonts w:ascii="Arial" w:hAnsi="Arial" w:cs="Arial"/>
        </w:rPr>
      </w:pPr>
    </w:p>
    <w:p w:rsidR="003B3AE4" w:rsidRPr="0033209E" w:rsidRDefault="003B3AE4" w:rsidP="003B3AE4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</w:r>
      <w:r>
        <w:rPr>
          <w:rFonts w:ascii="Arial" w:hAnsi="Arial" w:cs="Arial"/>
        </w:rPr>
        <w:t>Izvještaj će definirati strukturu e-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 xml:space="preserve"> i lice u lice tečajeva. Prikazat će sadržaj i listu tematskih modula vezanih za energiju, okoliš i financiranje. </w:t>
      </w:r>
      <w:proofErr w:type="spellStart"/>
      <w:r>
        <w:rPr>
          <w:rFonts w:ascii="Arial" w:hAnsi="Arial" w:cs="Arial"/>
        </w:rPr>
        <w:t>Case</w:t>
      </w:r>
      <w:proofErr w:type="spellEnd"/>
      <w:r>
        <w:rPr>
          <w:rFonts w:ascii="Arial" w:hAnsi="Arial" w:cs="Arial"/>
        </w:rPr>
        <w:t xml:space="preserve"> studije će biti proizvedene i ilustrirane. </w:t>
      </w:r>
    </w:p>
    <w:p w:rsidR="003B3AE4" w:rsidRPr="0033209E" w:rsidRDefault="003B3AE4" w:rsidP="003B3AE4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>
        <w:rPr>
          <w:rFonts w:ascii="Arial" w:hAnsi="Arial" w:cs="Arial"/>
          <w:b/>
        </w:rPr>
        <w:t xml:space="preserve">Izrada </w:t>
      </w:r>
      <w:proofErr w:type="spellStart"/>
      <w:r>
        <w:rPr>
          <w:rFonts w:ascii="Arial" w:hAnsi="Arial" w:cs="Arial"/>
          <w:b/>
        </w:rPr>
        <w:t>case</w:t>
      </w:r>
      <w:proofErr w:type="spellEnd"/>
      <w:r>
        <w:rPr>
          <w:rFonts w:ascii="Arial" w:hAnsi="Arial" w:cs="Arial"/>
          <w:b/>
        </w:rPr>
        <w:t xml:space="preserve"> studija i definiranje strukture tečajeva</w:t>
      </w:r>
    </w:p>
    <w:p w:rsidR="003B3AE4" w:rsidRPr="0033209E" w:rsidRDefault="003B3AE4" w:rsidP="003B3AE4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veljača</w:t>
      </w:r>
      <w:r w:rsidRPr="00C95455">
        <w:rPr>
          <w:rFonts w:ascii="Arial" w:hAnsi="Arial" w:cs="Arial"/>
          <w:b/>
        </w:rPr>
        <w:t xml:space="preserve"> 2020.</w:t>
      </w:r>
    </w:p>
    <w:p w:rsidR="007554DE" w:rsidRPr="0033209E" w:rsidRDefault="007554DE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BC3229" w:rsidRPr="0033209E" w:rsidRDefault="00C95455" w:rsidP="00BC322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3B3AE4">
        <w:rPr>
          <w:rFonts w:ascii="Arial" w:hAnsi="Arial" w:cs="Arial"/>
          <w:u w:val="single"/>
        </w:rPr>
        <w:t>D.T4.1.3</w:t>
      </w:r>
      <w:r w:rsidR="00BC3229" w:rsidRPr="0033209E">
        <w:rPr>
          <w:rFonts w:ascii="Arial" w:hAnsi="Arial" w:cs="Arial"/>
          <w:u w:val="single"/>
        </w:rPr>
        <w:t xml:space="preserve"> – Interne radionice, obuka </w:t>
      </w:r>
      <w:r>
        <w:rPr>
          <w:rFonts w:ascii="Arial" w:hAnsi="Arial" w:cs="Arial"/>
          <w:u w:val="single"/>
        </w:rPr>
        <w:t>trenera</w:t>
      </w:r>
    </w:p>
    <w:p w:rsidR="00BC3229" w:rsidRPr="0033209E" w:rsidRDefault="00BC3229" w:rsidP="00BC3229">
      <w:pPr>
        <w:spacing w:after="0" w:line="240" w:lineRule="auto"/>
        <w:jc w:val="both"/>
        <w:rPr>
          <w:rFonts w:ascii="Arial" w:hAnsi="Arial" w:cs="Arial"/>
        </w:rPr>
      </w:pPr>
    </w:p>
    <w:p w:rsidR="00BC3229" w:rsidRPr="0033209E" w:rsidRDefault="00BC3229" w:rsidP="00BC3229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  <w:t>Organizirat će se specifična radionica za partnere o alatu i njegovim sadržajima za dijeljenje znanja među projektnim partnerima</w:t>
      </w:r>
      <w:r w:rsidR="00FF4930" w:rsidRPr="0033209E">
        <w:rPr>
          <w:rFonts w:ascii="Arial" w:hAnsi="Arial" w:cs="Arial"/>
        </w:rPr>
        <w:t xml:space="preserve">. Svaki projektni partner će biti u mogućnosti bolje objasniti funkcioniranje alata na regionalnim obukama </w:t>
      </w:r>
      <w:r w:rsidR="00C95455">
        <w:rPr>
          <w:rFonts w:ascii="Arial" w:hAnsi="Arial" w:cs="Arial"/>
        </w:rPr>
        <w:t>namijenjenih</w:t>
      </w:r>
      <w:r w:rsidR="00C95455" w:rsidRPr="00C95455">
        <w:rPr>
          <w:rFonts w:ascii="Arial" w:hAnsi="Arial" w:cs="Arial"/>
        </w:rPr>
        <w:t xml:space="preserve"> prvenstveno ravnateljima škola, tehničarima, konzul</w:t>
      </w:r>
      <w:r w:rsidR="00C95455">
        <w:rPr>
          <w:rFonts w:ascii="Arial" w:hAnsi="Arial" w:cs="Arial"/>
        </w:rPr>
        <w:t>tantima, učiteljima, studentima</w:t>
      </w:r>
      <w:r w:rsidRPr="0033209E">
        <w:rPr>
          <w:rFonts w:ascii="Arial" w:hAnsi="Arial" w:cs="Arial"/>
        </w:rPr>
        <w:t>.</w:t>
      </w:r>
    </w:p>
    <w:p w:rsidR="00BC3229" w:rsidRPr="0033209E" w:rsidRDefault="00BC3229" w:rsidP="00BC3229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 w:rsidR="00C95455">
        <w:rPr>
          <w:rFonts w:ascii="Arial" w:hAnsi="Arial" w:cs="Arial"/>
          <w:b/>
        </w:rPr>
        <w:t>Sudjelovanje na radionicama i priprema zapisnika</w:t>
      </w:r>
      <w:r w:rsidR="00157277">
        <w:rPr>
          <w:rFonts w:ascii="Arial" w:hAnsi="Arial" w:cs="Arial"/>
          <w:b/>
        </w:rPr>
        <w:t xml:space="preserve"> i izvještajne dokumentacije</w:t>
      </w:r>
    </w:p>
    <w:p w:rsidR="00BC3229" w:rsidRPr="0033209E" w:rsidRDefault="00BC3229" w:rsidP="00BC3229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C95455">
        <w:rPr>
          <w:rFonts w:ascii="Arial" w:hAnsi="Arial" w:cs="Arial"/>
          <w:b/>
        </w:rPr>
        <w:t>veljača</w:t>
      </w:r>
      <w:r w:rsidR="00C95455" w:rsidRPr="00C95455">
        <w:rPr>
          <w:rFonts w:ascii="Arial" w:hAnsi="Arial" w:cs="Arial"/>
          <w:b/>
        </w:rPr>
        <w:t xml:space="preserve"> 2020.</w:t>
      </w:r>
    </w:p>
    <w:p w:rsidR="00C95455" w:rsidRDefault="00C95455" w:rsidP="00C95455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C95455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C95455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C95455">
      <w:pPr>
        <w:spacing w:after="0" w:line="240" w:lineRule="auto"/>
        <w:jc w:val="both"/>
        <w:rPr>
          <w:rFonts w:ascii="Arial" w:hAnsi="Arial" w:cs="Arial"/>
          <w:b/>
        </w:rPr>
      </w:pPr>
    </w:p>
    <w:p w:rsidR="00C95455" w:rsidRPr="0033209E" w:rsidRDefault="00C95455" w:rsidP="00C9545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Aktivnost </w:t>
      </w:r>
      <w:r w:rsidR="00FB574E">
        <w:rPr>
          <w:rFonts w:ascii="Arial" w:hAnsi="Arial" w:cs="Arial"/>
          <w:u w:val="single"/>
        </w:rPr>
        <w:t>D.T4.2.2</w:t>
      </w:r>
      <w:r w:rsidR="00FB574E" w:rsidRPr="0033209E">
        <w:rPr>
          <w:rFonts w:ascii="Arial" w:hAnsi="Arial" w:cs="Arial"/>
          <w:u w:val="single"/>
        </w:rPr>
        <w:t xml:space="preserve"> </w:t>
      </w:r>
      <w:r w:rsidRPr="0033209E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>E-učenje moduli</w:t>
      </w:r>
    </w:p>
    <w:p w:rsidR="00C95455" w:rsidRDefault="00C95455" w:rsidP="00C95455">
      <w:pPr>
        <w:spacing w:after="0" w:line="240" w:lineRule="auto"/>
        <w:jc w:val="both"/>
        <w:rPr>
          <w:rFonts w:ascii="Arial" w:hAnsi="Arial" w:cs="Arial"/>
          <w:b/>
        </w:rPr>
      </w:pPr>
    </w:p>
    <w:p w:rsidR="00C95455" w:rsidRPr="0033209E" w:rsidRDefault="00C95455" w:rsidP="00C9545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Sadržaj e-učenje modula će biti razvijeno </w:t>
      </w:r>
      <w:r w:rsidR="00FB574E">
        <w:rPr>
          <w:rFonts w:ascii="Arial" w:hAnsi="Arial" w:cs="Arial"/>
        </w:rPr>
        <w:t xml:space="preserve">i kapitalizirano </w:t>
      </w:r>
      <w:r>
        <w:rPr>
          <w:rFonts w:ascii="Arial" w:hAnsi="Arial" w:cs="Arial"/>
        </w:rPr>
        <w:t>od strane svih partnera. Moduli će pokrivati područja energije, okoliša i financiranja, kao i korištenje alata.</w:t>
      </w:r>
    </w:p>
    <w:p w:rsidR="00C95455" w:rsidRPr="0033209E" w:rsidRDefault="00C95455" w:rsidP="00C9545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>
        <w:rPr>
          <w:rFonts w:ascii="Arial" w:hAnsi="Arial" w:cs="Arial"/>
          <w:b/>
        </w:rPr>
        <w:t xml:space="preserve">Dizajn </w:t>
      </w:r>
      <w:r w:rsidR="00FB574E">
        <w:rPr>
          <w:rFonts w:ascii="Arial" w:hAnsi="Arial" w:cs="Arial"/>
          <w:b/>
        </w:rPr>
        <w:t xml:space="preserve">i kapitalizacija </w:t>
      </w:r>
      <w:r>
        <w:rPr>
          <w:rFonts w:ascii="Arial" w:hAnsi="Arial" w:cs="Arial"/>
          <w:b/>
        </w:rPr>
        <w:t>modula za e-učenje</w:t>
      </w:r>
    </w:p>
    <w:p w:rsidR="00C95455" w:rsidRPr="0033209E" w:rsidRDefault="00C95455" w:rsidP="00C9545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ožujak 2020.</w:t>
      </w:r>
    </w:p>
    <w:p w:rsidR="00FF4930" w:rsidRPr="0033209E" w:rsidRDefault="00FF4930" w:rsidP="00FF4930">
      <w:pPr>
        <w:spacing w:line="240" w:lineRule="auto"/>
        <w:jc w:val="both"/>
        <w:rPr>
          <w:rFonts w:ascii="Arial" w:hAnsi="Arial" w:cs="Arial"/>
          <w:b/>
        </w:rPr>
      </w:pPr>
    </w:p>
    <w:p w:rsidR="00A301F5" w:rsidRPr="0033209E" w:rsidRDefault="00A11216" w:rsidP="00A301F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11216">
        <w:rPr>
          <w:rFonts w:ascii="Arial" w:hAnsi="Arial" w:cs="Arial"/>
          <w:u w:val="single"/>
        </w:rPr>
        <w:t xml:space="preserve">Aktivnost </w:t>
      </w:r>
      <w:r w:rsidR="00FB574E">
        <w:rPr>
          <w:rFonts w:ascii="Arial" w:hAnsi="Arial" w:cs="Arial"/>
          <w:u w:val="single"/>
        </w:rPr>
        <w:t>D.T4.3.1</w:t>
      </w:r>
      <w:r w:rsidR="00FB574E" w:rsidRPr="0033209E">
        <w:rPr>
          <w:rFonts w:ascii="Arial" w:hAnsi="Arial" w:cs="Arial"/>
          <w:u w:val="single"/>
        </w:rPr>
        <w:t xml:space="preserve"> </w:t>
      </w:r>
      <w:r w:rsidR="00A301F5" w:rsidRPr="0033209E">
        <w:rPr>
          <w:rFonts w:ascii="Arial" w:hAnsi="Arial" w:cs="Arial"/>
          <w:u w:val="single"/>
        </w:rPr>
        <w:t xml:space="preserve">– Izravna </w:t>
      </w:r>
      <w:r w:rsidR="00FB574E">
        <w:rPr>
          <w:rFonts w:ascii="Arial" w:hAnsi="Arial" w:cs="Arial"/>
          <w:u w:val="single"/>
        </w:rPr>
        <w:t xml:space="preserve">lice u lice </w:t>
      </w:r>
      <w:r w:rsidR="00A301F5" w:rsidRPr="0033209E">
        <w:rPr>
          <w:rFonts w:ascii="Arial" w:hAnsi="Arial" w:cs="Arial"/>
          <w:u w:val="single"/>
        </w:rPr>
        <w:t>obuka</w:t>
      </w:r>
    </w:p>
    <w:p w:rsidR="00A301F5" w:rsidRPr="0033209E" w:rsidRDefault="00A301F5" w:rsidP="00A301F5">
      <w:pPr>
        <w:spacing w:after="0" w:line="240" w:lineRule="auto"/>
        <w:jc w:val="both"/>
        <w:rPr>
          <w:rFonts w:ascii="Arial" w:hAnsi="Arial" w:cs="Arial"/>
        </w:rPr>
      </w:pPr>
    </w:p>
    <w:p w:rsidR="00A301F5" w:rsidRPr="0033209E" w:rsidRDefault="00A301F5" w:rsidP="00A301F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  <w:t>Lokalna samouprava, ravnatelji škola, tehničko osoblje, profesio</w:t>
      </w:r>
      <w:r w:rsidR="00A11216">
        <w:rPr>
          <w:rFonts w:ascii="Arial" w:hAnsi="Arial" w:cs="Arial"/>
        </w:rPr>
        <w:t>nalci, doktorand</w:t>
      </w:r>
      <w:r w:rsidRPr="0033209E">
        <w:rPr>
          <w:rFonts w:ascii="Arial" w:hAnsi="Arial" w:cs="Arial"/>
        </w:rPr>
        <w:t>i će biti obučavani o energetskoj učinkovitosti i korištenju alata. Bit će org</w:t>
      </w:r>
      <w:r w:rsidR="00A11216">
        <w:rPr>
          <w:rFonts w:ascii="Arial" w:hAnsi="Arial" w:cs="Arial"/>
        </w:rPr>
        <w:t xml:space="preserve">anizirana 3 treninga po državi </w:t>
      </w:r>
      <w:r w:rsidRPr="0033209E">
        <w:rPr>
          <w:rFonts w:ascii="Arial" w:hAnsi="Arial" w:cs="Arial"/>
        </w:rPr>
        <w:t>te individualne konzultacije. Uključeni partneri će pomoći u uključivanju lokalne samouprave.</w:t>
      </w:r>
    </w:p>
    <w:p w:rsidR="00A301F5" w:rsidRPr="0033209E" w:rsidRDefault="00A301F5" w:rsidP="00A301F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 w:rsidR="00A11216">
        <w:rPr>
          <w:rFonts w:ascii="Arial" w:hAnsi="Arial" w:cs="Arial"/>
          <w:b/>
        </w:rPr>
        <w:t>Organizacija i provedba treninga i konzultacija</w:t>
      </w:r>
      <w:r w:rsidR="00157277" w:rsidRPr="00157277">
        <w:rPr>
          <w:rFonts w:ascii="Arial" w:hAnsi="Arial" w:cs="Arial"/>
          <w:b/>
        </w:rPr>
        <w:t>, izvještavanje</w:t>
      </w:r>
      <w:r w:rsidR="00FB574E">
        <w:rPr>
          <w:rFonts w:ascii="Arial" w:hAnsi="Arial" w:cs="Arial"/>
          <w:b/>
        </w:rPr>
        <w:t xml:space="preserve"> Gradu Splitu</w:t>
      </w:r>
    </w:p>
    <w:p w:rsidR="00A301F5" w:rsidRPr="0033209E" w:rsidRDefault="00A301F5" w:rsidP="00A301F5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A11216" w:rsidRPr="00A11216">
        <w:rPr>
          <w:rFonts w:ascii="Arial" w:hAnsi="Arial" w:cs="Arial"/>
          <w:b/>
        </w:rPr>
        <w:t>lipanj 2020.</w:t>
      </w:r>
    </w:p>
    <w:p w:rsidR="00A301F5" w:rsidRPr="0033209E" w:rsidRDefault="00A301F5" w:rsidP="00A301F5">
      <w:pPr>
        <w:spacing w:line="240" w:lineRule="auto"/>
        <w:jc w:val="both"/>
        <w:rPr>
          <w:rFonts w:ascii="Arial" w:hAnsi="Arial" w:cs="Arial"/>
          <w:b/>
        </w:rPr>
      </w:pPr>
    </w:p>
    <w:p w:rsidR="00256AEF" w:rsidRPr="0033209E" w:rsidRDefault="00A11216" w:rsidP="00256AE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FB574E">
        <w:rPr>
          <w:rFonts w:ascii="Arial" w:hAnsi="Arial" w:cs="Arial"/>
          <w:u w:val="single"/>
        </w:rPr>
        <w:t>D.T4.4.1</w:t>
      </w:r>
      <w:r w:rsidR="00FB574E" w:rsidRPr="0033209E">
        <w:rPr>
          <w:rFonts w:ascii="Arial" w:hAnsi="Arial" w:cs="Arial"/>
          <w:u w:val="single"/>
        </w:rPr>
        <w:t xml:space="preserve"> </w:t>
      </w:r>
      <w:r w:rsidR="00256AEF" w:rsidRPr="0033209E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>Preporuke za politiku i akcijske</w:t>
      </w:r>
      <w:r w:rsidR="00256AEF" w:rsidRPr="0033209E">
        <w:rPr>
          <w:rFonts w:ascii="Arial" w:hAnsi="Arial" w:cs="Arial"/>
          <w:u w:val="single"/>
        </w:rPr>
        <w:t xml:space="preserve"> plan</w:t>
      </w:r>
      <w:r>
        <w:rPr>
          <w:rFonts w:ascii="Arial" w:hAnsi="Arial" w:cs="Arial"/>
          <w:u w:val="single"/>
        </w:rPr>
        <w:t>ove</w:t>
      </w:r>
    </w:p>
    <w:p w:rsidR="00256AEF" w:rsidRPr="0033209E" w:rsidRDefault="00256AEF" w:rsidP="00256AEF">
      <w:pPr>
        <w:spacing w:after="0" w:line="240" w:lineRule="auto"/>
        <w:jc w:val="both"/>
        <w:rPr>
          <w:rFonts w:ascii="Arial" w:hAnsi="Arial" w:cs="Arial"/>
        </w:rPr>
      </w:pPr>
    </w:p>
    <w:p w:rsidR="00256AEF" w:rsidRPr="0033209E" w:rsidRDefault="00256AEF" w:rsidP="00256AEF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  <w:t xml:space="preserve">Izvješće za svaku regiju će sažeti smjernice i strategiju </w:t>
      </w:r>
      <w:r w:rsidR="006D5894" w:rsidRPr="0033209E">
        <w:rPr>
          <w:rFonts w:ascii="Arial" w:hAnsi="Arial" w:cs="Arial"/>
        </w:rPr>
        <w:t xml:space="preserve">koje će težiti rasprostranjenosti i homogenosti apliciranja mjera za energetsku učinkovitost u školskim objektima. Bilateralni sastanci sa </w:t>
      </w:r>
      <w:r w:rsidR="00A11216">
        <w:rPr>
          <w:rFonts w:ascii="Arial" w:hAnsi="Arial" w:cs="Arial"/>
        </w:rPr>
        <w:t>političarima</w:t>
      </w:r>
      <w:r w:rsidR="006D5894" w:rsidRPr="0033209E">
        <w:rPr>
          <w:rFonts w:ascii="Arial" w:hAnsi="Arial" w:cs="Arial"/>
        </w:rPr>
        <w:t xml:space="preserve"> će potaknuti implementaciju smjernica.</w:t>
      </w:r>
    </w:p>
    <w:p w:rsidR="00256AEF" w:rsidRPr="0033209E" w:rsidRDefault="00256AEF" w:rsidP="00256AEF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 w:rsidR="00A11216">
        <w:rPr>
          <w:rFonts w:ascii="Arial" w:hAnsi="Arial" w:cs="Arial"/>
          <w:b/>
        </w:rPr>
        <w:t xml:space="preserve">Izrada Izvješća sa smjernicama za </w:t>
      </w:r>
      <w:r w:rsidR="00157277">
        <w:rPr>
          <w:rFonts w:ascii="Arial" w:hAnsi="Arial" w:cs="Arial"/>
          <w:b/>
        </w:rPr>
        <w:t>akcijske planove, organizacija, provedba i</w:t>
      </w:r>
      <w:r w:rsidR="00157277" w:rsidRPr="00157277">
        <w:rPr>
          <w:rFonts w:ascii="Arial" w:hAnsi="Arial" w:cs="Arial"/>
          <w:b/>
        </w:rPr>
        <w:t xml:space="preserve"> izvještavanje </w:t>
      </w:r>
      <w:r w:rsidR="00157277">
        <w:rPr>
          <w:rFonts w:ascii="Arial" w:hAnsi="Arial" w:cs="Arial"/>
          <w:b/>
        </w:rPr>
        <w:t xml:space="preserve">sa </w:t>
      </w:r>
      <w:r w:rsidR="00A11216">
        <w:rPr>
          <w:rFonts w:ascii="Arial" w:hAnsi="Arial" w:cs="Arial"/>
          <w:b/>
        </w:rPr>
        <w:t>sastanaka</w:t>
      </w:r>
    </w:p>
    <w:p w:rsidR="00256AEF" w:rsidRPr="0033209E" w:rsidRDefault="00256AEF" w:rsidP="00256AEF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A11216">
        <w:rPr>
          <w:rFonts w:ascii="Arial" w:hAnsi="Arial" w:cs="Arial"/>
        </w:rPr>
        <w:t>svibanj 2020.</w:t>
      </w:r>
    </w:p>
    <w:p w:rsidR="00031CF8" w:rsidRPr="0033209E" w:rsidRDefault="00031CF8" w:rsidP="0029165E">
      <w:pPr>
        <w:spacing w:line="240" w:lineRule="auto"/>
        <w:jc w:val="both"/>
        <w:rPr>
          <w:rFonts w:ascii="Arial" w:hAnsi="Arial" w:cs="Arial"/>
          <w:b/>
        </w:rPr>
      </w:pPr>
    </w:p>
    <w:p w:rsidR="006D5894" w:rsidRPr="0033209E" w:rsidRDefault="00A36F35" w:rsidP="006D5894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FB574E">
        <w:rPr>
          <w:rFonts w:ascii="Arial" w:hAnsi="Arial" w:cs="Arial"/>
          <w:u w:val="single"/>
        </w:rPr>
        <w:t>D.T4.4.2</w:t>
      </w:r>
      <w:r w:rsidR="00FB574E" w:rsidRPr="0033209E">
        <w:rPr>
          <w:rFonts w:ascii="Arial" w:hAnsi="Arial" w:cs="Arial"/>
          <w:u w:val="single"/>
        </w:rPr>
        <w:t xml:space="preserve"> </w:t>
      </w:r>
      <w:r w:rsidR="006D5894" w:rsidRPr="0033209E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 xml:space="preserve"> </w:t>
      </w:r>
      <w:r w:rsidRPr="00A36F35">
        <w:rPr>
          <w:rFonts w:ascii="Arial" w:hAnsi="Arial" w:cs="Arial"/>
          <w:u w:val="single"/>
        </w:rPr>
        <w:t>Memor</w:t>
      </w:r>
      <w:r>
        <w:rPr>
          <w:rFonts w:ascii="Arial" w:hAnsi="Arial" w:cs="Arial"/>
          <w:u w:val="single"/>
        </w:rPr>
        <w:t>andum</w:t>
      </w:r>
      <w:r w:rsidRPr="00A36F35">
        <w:rPr>
          <w:rFonts w:ascii="Arial" w:hAnsi="Arial" w:cs="Arial"/>
          <w:u w:val="single"/>
        </w:rPr>
        <w:t xml:space="preserve"> o sporazumijevanju s </w:t>
      </w:r>
      <w:r w:rsidR="006D5894" w:rsidRPr="00A36F35">
        <w:rPr>
          <w:rFonts w:ascii="Arial" w:hAnsi="Arial" w:cs="Arial"/>
          <w:u w:val="single"/>
        </w:rPr>
        <w:t>lokalnom</w:t>
      </w:r>
      <w:r w:rsidR="006D5894" w:rsidRPr="0033209E">
        <w:rPr>
          <w:rFonts w:ascii="Arial" w:hAnsi="Arial" w:cs="Arial"/>
          <w:u w:val="single"/>
        </w:rPr>
        <w:t xml:space="preserve"> samoupravom</w:t>
      </w:r>
    </w:p>
    <w:p w:rsidR="006D5894" w:rsidRPr="0033209E" w:rsidRDefault="006D5894" w:rsidP="006D5894">
      <w:pPr>
        <w:spacing w:after="0" w:line="240" w:lineRule="auto"/>
        <w:jc w:val="both"/>
        <w:rPr>
          <w:rFonts w:ascii="Arial" w:hAnsi="Arial" w:cs="Arial"/>
        </w:rPr>
      </w:pPr>
    </w:p>
    <w:p w:rsidR="006D5894" w:rsidRPr="0033209E" w:rsidRDefault="006D5894" w:rsidP="006D5894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  <w:t>Najman</w:t>
      </w:r>
      <w:r w:rsidR="001414FB" w:rsidRPr="0033209E">
        <w:rPr>
          <w:rFonts w:ascii="Arial" w:hAnsi="Arial" w:cs="Arial"/>
        </w:rPr>
        <w:t xml:space="preserve">je 4 Memoranduma o </w:t>
      </w:r>
      <w:r w:rsidR="00A11216">
        <w:rPr>
          <w:rFonts w:ascii="Arial" w:hAnsi="Arial" w:cs="Arial"/>
        </w:rPr>
        <w:t>spo</w:t>
      </w:r>
      <w:r w:rsidR="001414FB" w:rsidRPr="0033209E">
        <w:rPr>
          <w:rFonts w:ascii="Arial" w:hAnsi="Arial" w:cs="Arial"/>
        </w:rPr>
        <w:t>razumijevanju</w:t>
      </w:r>
      <w:r w:rsidRPr="0033209E">
        <w:rPr>
          <w:rFonts w:ascii="Arial" w:hAnsi="Arial" w:cs="Arial"/>
        </w:rPr>
        <w:t xml:space="preserve"> </w:t>
      </w:r>
      <w:r w:rsidR="001414FB" w:rsidRPr="0033209E">
        <w:rPr>
          <w:rFonts w:ascii="Arial" w:hAnsi="Arial" w:cs="Arial"/>
        </w:rPr>
        <w:t xml:space="preserve">će biti potpisana u svakoj </w:t>
      </w:r>
      <w:r w:rsidR="00A11216">
        <w:rPr>
          <w:rFonts w:ascii="Arial" w:hAnsi="Arial" w:cs="Arial"/>
        </w:rPr>
        <w:t>zemlji</w:t>
      </w:r>
      <w:r w:rsidR="00FB574E">
        <w:rPr>
          <w:rFonts w:ascii="Arial" w:hAnsi="Arial" w:cs="Arial"/>
        </w:rPr>
        <w:t xml:space="preserve"> partneru </w:t>
      </w:r>
      <w:r w:rsidR="00A11216">
        <w:rPr>
          <w:rFonts w:ascii="Arial" w:hAnsi="Arial" w:cs="Arial"/>
        </w:rPr>
        <w:t>s gradskim vlastima za primjenu</w:t>
      </w:r>
      <w:r w:rsidR="0067791C" w:rsidRPr="0033209E">
        <w:rPr>
          <w:rFonts w:ascii="Arial" w:hAnsi="Arial" w:cs="Arial"/>
        </w:rPr>
        <w:t xml:space="preserve"> alata razvijenog projektom</w:t>
      </w:r>
      <w:r w:rsidR="001414FB" w:rsidRPr="0033209E">
        <w:rPr>
          <w:rFonts w:ascii="Arial" w:hAnsi="Arial" w:cs="Arial"/>
        </w:rPr>
        <w:t xml:space="preserve"> u SEAP</w:t>
      </w:r>
      <w:r w:rsidR="00FB574E">
        <w:rPr>
          <w:rFonts w:ascii="Arial" w:hAnsi="Arial" w:cs="Arial"/>
        </w:rPr>
        <w:t>-</w:t>
      </w:r>
      <w:r w:rsidR="00A11216">
        <w:rPr>
          <w:rFonts w:ascii="Arial" w:hAnsi="Arial" w:cs="Arial"/>
        </w:rPr>
        <w:t>e</w:t>
      </w:r>
      <w:r w:rsidR="00A36F35">
        <w:rPr>
          <w:rFonts w:ascii="Arial" w:hAnsi="Arial" w:cs="Arial"/>
        </w:rPr>
        <w:t xml:space="preserve"> ili A</w:t>
      </w:r>
      <w:r w:rsidR="001414FB" w:rsidRPr="0033209E">
        <w:rPr>
          <w:rFonts w:ascii="Arial" w:hAnsi="Arial" w:cs="Arial"/>
        </w:rPr>
        <w:t>kcijsk</w:t>
      </w:r>
      <w:r w:rsidR="0067791C" w:rsidRPr="0033209E">
        <w:rPr>
          <w:rFonts w:ascii="Arial" w:hAnsi="Arial" w:cs="Arial"/>
        </w:rPr>
        <w:t>i</w:t>
      </w:r>
      <w:r w:rsidR="00A36F35">
        <w:rPr>
          <w:rFonts w:ascii="Arial" w:hAnsi="Arial" w:cs="Arial"/>
        </w:rPr>
        <w:t xml:space="preserve"> plan energetske učinkovitosti</w:t>
      </w:r>
      <w:r w:rsidRPr="0033209E">
        <w:rPr>
          <w:rFonts w:ascii="Arial" w:hAnsi="Arial" w:cs="Arial"/>
        </w:rPr>
        <w:t>.</w:t>
      </w:r>
    </w:p>
    <w:p w:rsidR="006D5894" w:rsidRPr="00A36F35" w:rsidRDefault="006D5894" w:rsidP="006D5894">
      <w:pPr>
        <w:spacing w:after="0" w:line="240" w:lineRule="auto"/>
        <w:jc w:val="both"/>
        <w:rPr>
          <w:rFonts w:ascii="Arial" w:hAnsi="Arial" w:cs="Arial"/>
          <w:b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 w:rsidR="00A36F35" w:rsidRPr="00A36F35">
        <w:rPr>
          <w:rFonts w:ascii="Arial" w:hAnsi="Arial" w:cs="Arial"/>
          <w:b/>
        </w:rPr>
        <w:t>Organizacija potpisivanja 4 Memoranduma o sporazumijevanju</w:t>
      </w:r>
      <w:r w:rsidR="00157277" w:rsidRPr="00157277">
        <w:rPr>
          <w:rFonts w:ascii="Arial" w:hAnsi="Arial" w:cs="Arial"/>
          <w:b/>
        </w:rPr>
        <w:t>, izvještavanje</w:t>
      </w:r>
    </w:p>
    <w:p w:rsidR="006D5894" w:rsidRDefault="006D5894" w:rsidP="00157277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A36F35">
        <w:rPr>
          <w:rFonts w:ascii="Arial" w:hAnsi="Arial" w:cs="Arial"/>
        </w:rPr>
        <w:t>svibanj 2020.</w:t>
      </w:r>
    </w:p>
    <w:p w:rsidR="00157277" w:rsidRPr="00157277" w:rsidRDefault="00157277" w:rsidP="00157277">
      <w:pPr>
        <w:spacing w:after="0" w:line="240" w:lineRule="auto"/>
        <w:jc w:val="both"/>
        <w:rPr>
          <w:rFonts w:ascii="Arial" w:hAnsi="Arial" w:cs="Arial"/>
        </w:rPr>
      </w:pPr>
    </w:p>
    <w:p w:rsidR="0067791C" w:rsidRPr="0033209E" w:rsidRDefault="00A36F35" w:rsidP="0067791C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FB574E">
        <w:rPr>
          <w:rFonts w:ascii="Arial" w:hAnsi="Arial" w:cs="Arial"/>
          <w:u w:val="single"/>
        </w:rPr>
        <w:t>D.T4.4.3.</w:t>
      </w:r>
      <w:r w:rsidR="00FB574E" w:rsidRPr="0033209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 Akcijski plan</w:t>
      </w:r>
    </w:p>
    <w:p w:rsidR="0067791C" w:rsidRPr="0033209E" w:rsidRDefault="0067791C" w:rsidP="0067791C">
      <w:pPr>
        <w:spacing w:after="0" w:line="240" w:lineRule="auto"/>
        <w:jc w:val="both"/>
        <w:rPr>
          <w:rFonts w:ascii="Arial" w:hAnsi="Arial" w:cs="Arial"/>
        </w:rPr>
      </w:pPr>
    </w:p>
    <w:p w:rsidR="0067791C" w:rsidRPr="0033209E" w:rsidRDefault="0067791C" w:rsidP="0067791C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</w:rPr>
        <w:t>-</w:t>
      </w:r>
      <w:r w:rsidRPr="0033209E">
        <w:rPr>
          <w:rFonts w:ascii="Arial" w:hAnsi="Arial" w:cs="Arial"/>
        </w:rPr>
        <w:tab/>
        <w:t>Da bi osigurali održivost rezultata, svaki partner će izdati akcijski plan</w:t>
      </w:r>
      <w:r w:rsidR="00310CBD" w:rsidRPr="0033209E">
        <w:rPr>
          <w:rFonts w:ascii="Arial" w:hAnsi="Arial" w:cs="Arial"/>
        </w:rPr>
        <w:t>,</w:t>
      </w:r>
      <w:r w:rsidRPr="0033209E">
        <w:rPr>
          <w:rFonts w:ascii="Arial" w:hAnsi="Arial" w:cs="Arial"/>
        </w:rPr>
        <w:t xml:space="preserve"> nakon zav</w:t>
      </w:r>
      <w:r w:rsidR="00310CBD" w:rsidRPr="0033209E">
        <w:rPr>
          <w:rFonts w:ascii="Arial" w:hAnsi="Arial" w:cs="Arial"/>
        </w:rPr>
        <w:t>ršetka projekta, o širenju projektnog alata i rezultata</w:t>
      </w:r>
      <w:r w:rsidRPr="0033209E">
        <w:rPr>
          <w:rFonts w:ascii="Arial" w:hAnsi="Arial" w:cs="Arial"/>
        </w:rPr>
        <w:t>.</w:t>
      </w:r>
    </w:p>
    <w:p w:rsidR="0067791C" w:rsidRPr="0033209E" w:rsidRDefault="0067791C" w:rsidP="0067791C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 xml:space="preserve">Očekivane </w:t>
      </w:r>
      <w:proofErr w:type="spellStart"/>
      <w:r w:rsidRPr="0033209E">
        <w:rPr>
          <w:rFonts w:ascii="Arial" w:hAnsi="Arial" w:cs="Arial"/>
          <w:b/>
        </w:rPr>
        <w:t>isporučevine</w:t>
      </w:r>
      <w:proofErr w:type="spellEnd"/>
      <w:r w:rsidRPr="0033209E">
        <w:rPr>
          <w:rFonts w:ascii="Arial" w:hAnsi="Arial" w:cs="Arial"/>
          <w:b/>
        </w:rPr>
        <w:t xml:space="preserve"> tehničke pomoći: </w:t>
      </w:r>
      <w:r w:rsidR="00A36F35">
        <w:rPr>
          <w:rFonts w:ascii="Arial" w:hAnsi="Arial" w:cs="Arial"/>
          <w:b/>
        </w:rPr>
        <w:t>Izrada Akcijskog plana</w:t>
      </w:r>
      <w:r w:rsidR="00157277" w:rsidRPr="00157277">
        <w:rPr>
          <w:rFonts w:ascii="Arial" w:hAnsi="Arial" w:cs="Arial"/>
          <w:b/>
        </w:rPr>
        <w:t>, izvještavanje</w:t>
      </w:r>
    </w:p>
    <w:p w:rsidR="0067791C" w:rsidRPr="0033209E" w:rsidRDefault="0067791C" w:rsidP="0067791C">
      <w:pPr>
        <w:spacing w:after="0" w:line="240" w:lineRule="auto"/>
        <w:jc w:val="both"/>
        <w:rPr>
          <w:rFonts w:ascii="Arial" w:hAnsi="Arial" w:cs="Arial"/>
        </w:rPr>
      </w:pPr>
      <w:r w:rsidRPr="0033209E">
        <w:rPr>
          <w:rFonts w:ascii="Arial" w:hAnsi="Arial" w:cs="Arial"/>
          <w:b/>
        </w:rPr>
        <w:t>Rok za isporuku:</w:t>
      </w:r>
      <w:r w:rsidRPr="0033209E">
        <w:rPr>
          <w:rFonts w:ascii="Arial" w:hAnsi="Arial" w:cs="Arial"/>
        </w:rPr>
        <w:t xml:space="preserve"> </w:t>
      </w:r>
      <w:r w:rsidR="00A36F35" w:rsidRPr="00A36F35">
        <w:rPr>
          <w:rFonts w:ascii="Arial" w:hAnsi="Arial" w:cs="Arial"/>
          <w:b/>
        </w:rPr>
        <w:t>srpanj 2020.</w:t>
      </w:r>
    </w:p>
    <w:p w:rsidR="0067791C" w:rsidRPr="0033209E" w:rsidRDefault="0067791C" w:rsidP="0067791C">
      <w:pPr>
        <w:spacing w:line="240" w:lineRule="auto"/>
        <w:jc w:val="both"/>
        <w:rPr>
          <w:rFonts w:ascii="Arial" w:hAnsi="Arial" w:cs="Arial"/>
          <w:b/>
        </w:rPr>
      </w:pPr>
    </w:p>
    <w:p w:rsidR="007554DE" w:rsidRDefault="007554DE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C92F8B" w:rsidRDefault="00C92F8B" w:rsidP="007554DE">
      <w:pPr>
        <w:spacing w:after="0" w:line="240" w:lineRule="auto"/>
        <w:jc w:val="both"/>
        <w:rPr>
          <w:rFonts w:ascii="Arial" w:hAnsi="Arial" w:cs="Arial"/>
          <w:b/>
        </w:rPr>
      </w:pPr>
    </w:p>
    <w:p w:rsidR="007554DE" w:rsidRPr="00BB4DD3" w:rsidRDefault="007554DE" w:rsidP="007554DE">
      <w:pPr>
        <w:spacing w:after="0" w:line="240" w:lineRule="auto"/>
        <w:jc w:val="both"/>
        <w:rPr>
          <w:rFonts w:ascii="Arial" w:hAnsi="Arial" w:cs="Arial"/>
          <w:b/>
        </w:rPr>
      </w:pPr>
      <w:r w:rsidRPr="00BB4DD3">
        <w:rPr>
          <w:rFonts w:ascii="Arial" w:hAnsi="Arial" w:cs="Arial"/>
          <w:b/>
        </w:rPr>
        <w:lastRenderedPageBreak/>
        <w:t>RADNI PAKET 6. - Komunikacija</w:t>
      </w:r>
    </w:p>
    <w:p w:rsidR="00E651DF" w:rsidRDefault="00E651DF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57277" w:rsidRDefault="00157277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52FF5" w:rsidRDefault="00C52FF5" w:rsidP="00C52FF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Aktivnost D.C.5</w:t>
      </w:r>
      <w:r w:rsidR="00B35D0B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 xml:space="preserve"> –</w:t>
      </w:r>
      <w:r w:rsidRPr="00CA0240">
        <w:rPr>
          <w:rFonts w:ascii="Arial" w:hAnsi="Arial" w:cs="Arial"/>
          <w:u w:val="single"/>
        </w:rPr>
        <w:t xml:space="preserve"> </w:t>
      </w:r>
      <w:r w:rsidR="00B35D0B">
        <w:rPr>
          <w:rFonts w:ascii="Arial" w:hAnsi="Arial" w:cs="Arial"/>
          <w:u w:val="single"/>
        </w:rPr>
        <w:t>Web video</w:t>
      </w:r>
    </w:p>
    <w:p w:rsidR="00C52FF5" w:rsidRDefault="00C52FF5" w:rsidP="00C52FF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52FF5" w:rsidRPr="008C1E44" w:rsidRDefault="00B35D0B" w:rsidP="00C52F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Odraditi će se intervjui u školama i sudionicima pilota u kombinaciji s </w:t>
      </w:r>
      <w:proofErr w:type="spellStart"/>
      <w:r>
        <w:rPr>
          <w:rFonts w:ascii="Arial" w:hAnsi="Arial" w:cs="Arial"/>
        </w:rPr>
        <w:t>infografikom</w:t>
      </w:r>
      <w:proofErr w:type="spellEnd"/>
      <w:r w:rsidR="00DF3B8A">
        <w:rPr>
          <w:rFonts w:ascii="Arial" w:hAnsi="Arial" w:cs="Arial"/>
        </w:rPr>
        <w:t xml:space="preserve"> kao glavna baza videa. </w:t>
      </w:r>
    </w:p>
    <w:p w:rsidR="00C52FF5" w:rsidRDefault="00C52FF5" w:rsidP="00C52FF5">
      <w:pPr>
        <w:spacing w:after="0" w:line="240" w:lineRule="auto"/>
        <w:jc w:val="both"/>
        <w:rPr>
          <w:rFonts w:ascii="Arial" w:hAnsi="Arial" w:cs="Arial"/>
          <w:b/>
        </w:rPr>
      </w:pPr>
      <w:r w:rsidRPr="003274B0">
        <w:rPr>
          <w:rFonts w:ascii="Arial" w:hAnsi="Arial" w:cs="Arial"/>
          <w:b/>
        </w:rPr>
        <w:t xml:space="preserve">Očekivane </w:t>
      </w:r>
      <w:proofErr w:type="spellStart"/>
      <w:r w:rsidRPr="003274B0">
        <w:rPr>
          <w:rFonts w:ascii="Arial" w:hAnsi="Arial" w:cs="Arial"/>
          <w:b/>
        </w:rPr>
        <w:t>isporučevine</w:t>
      </w:r>
      <w:proofErr w:type="spellEnd"/>
      <w:r w:rsidRPr="003274B0">
        <w:rPr>
          <w:rFonts w:ascii="Arial" w:hAnsi="Arial" w:cs="Arial"/>
          <w:b/>
        </w:rPr>
        <w:t xml:space="preserve"> tehničke pomoći: </w:t>
      </w:r>
      <w:r w:rsidR="00DF3B8A">
        <w:rPr>
          <w:rFonts w:ascii="Arial" w:hAnsi="Arial" w:cs="Arial"/>
          <w:b/>
        </w:rPr>
        <w:t>Izrađen web video</w:t>
      </w:r>
    </w:p>
    <w:p w:rsidR="00C55DFD" w:rsidRPr="003274B0" w:rsidRDefault="00C55DFD" w:rsidP="00C55DFD">
      <w:pPr>
        <w:spacing w:after="0" w:line="240" w:lineRule="auto"/>
        <w:jc w:val="both"/>
        <w:rPr>
          <w:rFonts w:ascii="Arial" w:hAnsi="Arial" w:cs="Arial"/>
          <w:b/>
        </w:rPr>
      </w:pPr>
      <w:r w:rsidRPr="003274B0">
        <w:rPr>
          <w:rFonts w:ascii="Arial" w:hAnsi="Arial" w:cs="Arial"/>
          <w:b/>
        </w:rPr>
        <w:t xml:space="preserve">Rok za isporuku: </w:t>
      </w:r>
      <w:r>
        <w:rPr>
          <w:rFonts w:ascii="Arial" w:hAnsi="Arial" w:cs="Arial"/>
          <w:b/>
        </w:rPr>
        <w:t>prosinac 2019</w:t>
      </w:r>
      <w:r w:rsidRPr="003274B0">
        <w:rPr>
          <w:rFonts w:ascii="Arial" w:hAnsi="Arial" w:cs="Arial"/>
          <w:b/>
        </w:rPr>
        <w:t>.</w:t>
      </w:r>
    </w:p>
    <w:p w:rsidR="00C52FF5" w:rsidRDefault="00C52FF5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A0084" w:rsidRDefault="00B57D68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1C72AD">
        <w:rPr>
          <w:rFonts w:ascii="Arial" w:hAnsi="Arial" w:cs="Arial"/>
          <w:u w:val="single"/>
        </w:rPr>
        <w:t xml:space="preserve">D.C.5.2 </w:t>
      </w:r>
      <w:r w:rsidR="00A81FAC">
        <w:rPr>
          <w:rFonts w:ascii="Arial" w:hAnsi="Arial" w:cs="Arial"/>
          <w:u w:val="single"/>
        </w:rPr>
        <w:t>–</w:t>
      </w:r>
      <w:r w:rsidR="002417C9" w:rsidRPr="00CA0240">
        <w:rPr>
          <w:rFonts w:ascii="Arial" w:hAnsi="Arial" w:cs="Arial"/>
          <w:u w:val="single"/>
        </w:rPr>
        <w:t xml:space="preserve"> </w:t>
      </w:r>
      <w:r w:rsidR="00A81FAC">
        <w:rPr>
          <w:rFonts w:ascii="Arial" w:hAnsi="Arial" w:cs="Arial"/>
          <w:u w:val="single"/>
        </w:rPr>
        <w:t>Objave na medijima</w:t>
      </w:r>
    </w:p>
    <w:p w:rsidR="00CA0240" w:rsidRDefault="00CA0240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A0240" w:rsidRPr="008C1E44" w:rsidRDefault="00366C05" w:rsidP="008C1E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1E44">
        <w:rPr>
          <w:rFonts w:ascii="Arial" w:hAnsi="Arial" w:cs="Arial"/>
        </w:rPr>
        <w:t xml:space="preserve">Biti će kreirani </w:t>
      </w:r>
      <w:r w:rsidR="00A81FAC">
        <w:rPr>
          <w:rFonts w:ascii="Arial" w:hAnsi="Arial" w:cs="Arial"/>
        </w:rPr>
        <w:t xml:space="preserve">web stranica projekta, </w:t>
      </w:r>
      <w:proofErr w:type="spellStart"/>
      <w:r w:rsidRPr="008C1E44">
        <w:rPr>
          <w:rFonts w:ascii="Arial" w:hAnsi="Arial" w:cs="Arial"/>
        </w:rPr>
        <w:t>Facebbok</w:t>
      </w:r>
      <w:proofErr w:type="spellEnd"/>
      <w:r w:rsidR="00825D9A">
        <w:rPr>
          <w:rFonts w:ascii="Arial" w:hAnsi="Arial" w:cs="Arial"/>
        </w:rPr>
        <w:t>,</w:t>
      </w:r>
      <w:r w:rsidRPr="008C1E44">
        <w:rPr>
          <w:rFonts w:ascii="Arial" w:hAnsi="Arial" w:cs="Arial"/>
        </w:rPr>
        <w:t xml:space="preserve"> </w:t>
      </w:r>
      <w:proofErr w:type="spellStart"/>
      <w:r w:rsidRPr="008C1E44">
        <w:rPr>
          <w:rFonts w:ascii="Arial" w:hAnsi="Arial" w:cs="Arial"/>
        </w:rPr>
        <w:t>Twitter</w:t>
      </w:r>
      <w:proofErr w:type="spellEnd"/>
      <w:r w:rsidRPr="008C1E44">
        <w:rPr>
          <w:rFonts w:ascii="Arial" w:hAnsi="Arial" w:cs="Arial"/>
        </w:rPr>
        <w:t xml:space="preserve">, </w:t>
      </w:r>
      <w:proofErr w:type="spellStart"/>
      <w:r w:rsidRPr="008C1E44">
        <w:rPr>
          <w:rFonts w:ascii="Arial" w:hAnsi="Arial" w:cs="Arial"/>
        </w:rPr>
        <w:t>Vimeo</w:t>
      </w:r>
      <w:proofErr w:type="spellEnd"/>
      <w:r w:rsidRPr="008C1E44">
        <w:rPr>
          <w:rFonts w:ascii="Arial" w:hAnsi="Arial" w:cs="Arial"/>
        </w:rPr>
        <w:t xml:space="preserve"> i </w:t>
      </w:r>
      <w:proofErr w:type="spellStart"/>
      <w:r w:rsidRPr="008C1E44">
        <w:rPr>
          <w:rFonts w:ascii="Arial" w:hAnsi="Arial" w:cs="Arial"/>
        </w:rPr>
        <w:t>YouTube</w:t>
      </w:r>
      <w:proofErr w:type="spellEnd"/>
      <w:r w:rsidR="00825D9A">
        <w:rPr>
          <w:rFonts w:ascii="Arial" w:hAnsi="Arial" w:cs="Arial"/>
        </w:rPr>
        <w:t xml:space="preserve"> profil</w:t>
      </w:r>
      <w:r w:rsidR="00A81FAC">
        <w:rPr>
          <w:rFonts w:ascii="Arial" w:hAnsi="Arial" w:cs="Arial"/>
        </w:rPr>
        <w:t>i</w:t>
      </w:r>
      <w:r w:rsidRPr="008C1E44">
        <w:rPr>
          <w:rFonts w:ascii="Arial" w:hAnsi="Arial" w:cs="Arial"/>
        </w:rPr>
        <w:t xml:space="preserve">. Imenovati će se </w:t>
      </w:r>
      <w:r w:rsidR="00825D9A">
        <w:rPr>
          <w:rFonts w:ascii="Arial" w:hAnsi="Arial" w:cs="Arial"/>
        </w:rPr>
        <w:t>osoba</w:t>
      </w:r>
      <w:r w:rsidRPr="008C1E44">
        <w:rPr>
          <w:rFonts w:ascii="Arial" w:hAnsi="Arial" w:cs="Arial"/>
        </w:rPr>
        <w:t xml:space="preserve"> od</w:t>
      </w:r>
      <w:r w:rsidR="00825D9A">
        <w:rPr>
          <w:rFonts w:ascii="Arial" w:hAnsi="Arial" w:cs="Arial"/>
        </w:rPr>
        <w:t>govorna za kontinuirano ažurir</w:t>
      </w:r>
      <w:r w:rsidRPr="008C1E44">
        <w:rPr>
          <w:rFonts w:ascii="Arial" w:hAnsi="Arial" w:cs="Arial"/>
        </w:rPr>
        <w:t xml:space="preserve">anje </w:t>
      </w:r>
      <w:r w:rsidR="00A81FAC">
        <w:rPr>
          <w:rFonts w:ascii="Arial" w:hAnsi="Arial" w:cs="Arial"/>
        </w:rPr>
        <w:t xml:space="preserve">medija projekta, </w:t>
      </w:r>
      <w:r w:rsidRPr="008C1E44">
        <w:rPr>
          <w:rFonts w:ascii="Arial" w:hAnsi="Arial" w:cs="Arial"/>
        </w:rPr>
        <w:t>društvenih računa, objavljivanje statusa, slika i kratkih videa.</w:t>
      </w:r>
    </w:p>
    <w:p w:rsidR="00825D9A" w:rsidRDefault="003274B0" w:rsidP="003274B0">
      <w:pPr>
        <w:spacing w:after="0" w:line="240" w:lineRule="auto"/>
        <w:jc w:val="both"/>
        <w:rPr>
          <w:rFonts w:ascii="Arial" w:hAnsi="Arial" w:cs="Arial"/>
          <w:b/>
        </w:rPr>
      </w:pPr>
      <w:r w:rsidRPr="003274B0">
        <w:rPr>
          <w:rFonts w:ascii="Arial" w:hAnsi="Arial" w:cs="Arial"/>
          <w:b/>
        </w:rPr>
        <w:t xml:space="preserve">Očekivane </w:t>
      </w:r>
      <w:proofErr w:type="spellStart"/>
      <w:r w:rsidRPr="003274B0">
        <w:rPr>
          <w:rFonts w:ascii="Arial" w:hAnsi="Arial" w:cs="Arial"/>
          <w:b/>
        </w:rPr>
        <w:t>isporučevine</w:t>
      </w:r>
      <w:proofErr w:type="spellEnd"/>
      <w:r w:rsidRPr="003274B0">
        <w:rPr>
          <w:rFonts w:ascii="Arial" w:hAnsi="Arial" w:cs="Arial"/>
          <w:b/>
        </w:rPr>
        <w:t xml:space="preserve"> tehničke pomoći: </w:t>
      </w:r>
      <w:r w:rsidR="00825D9A">
        <w:rPr>
          <w:rFonts w:ascii="Arial" w:hAnsi="Arial" w:cs="Arial"/>
          <w:b/>
        </w:rPr>
        <w:t xml:space="preserve">kontinuirano ažuriranje </w:t>
      </w:r>
      <w:r w:rsidR="00A81FAC">
        <w:rPr>
          <w:rFonts w:ascii="Arial" w:hAnsi="Arial" w:cs="Arial"/>
          <w:b/>
        </w:rPr>
        <w:t xml:space="preserve">web stranice projekta, </w:t>
      </w:r>
      <w:proofErr w:type="spellStart"/>
      <w:r w:rsidR="00825D9A" w:rsidRPr="00825D9A">
        <w:rPr>
          <w:rFonts w:ascii="Arial" w:hAnsi="Arial" w:cs="Arial"/>
          <w:b/>
        </w:rPr>
        <w:t>Facebbok</w:t>
      </w:r>
      <w:proofErr w:type="spellEnd"/>
      <w:r w:rsidR="00825D9A" w:rsidRPr="00825D9A">
        <w:rPr>
          <w:rFonts w:ascii="Arial" w:hAnsi="Arial" w:cs="Arial"/>
          <w:b/>
        </w:rPr>
        <w:t xml:space="preserve">, </w:t>
      </w:r>
      <w:proofErr w:type="spellStart"/>
      <w:r w:rsidR="00825D9A" w:rsidRPr="00825D9A">
        <w:rPr>
          <w:rFonts w:ascii="Arial" w:hAnsi="Arial" w:cs="Arial"/>
          <w:b/>
        </w:rPr>
        <w:t>Twitter</w:t>
      </w:r>
      <w:proofErr w:type="spellEnd"/>
      <w:r w:rsidR="00825D9A" w:rsidRPr="00825D9A">
        <w:rPr>
          <w:rFonts w:ascii="Arial" w:hAnsi="Arial" w:cs="Arial"/>
          <w:b/>
        </w:rPr>
        <w:t xml:space="preserve">, </w:t>
      </w:r>
      <w:proofErr w:type="spellStart"/>
      <w:r w:rsidR="00825D9A" w:rsidRPr="00825D9A">
        <w:rPr>
          <w:rFonts w:ascii="Arial" w:hAnsi="Arial" w:cs="Arial"/>
          <w:b/>
        </w:rPr>
        <w:t>Vimeo</w:t>
      </w:r>
      <w:proofErr w:type="spellEnd"/>
      <w:r w:rsidR="00825D9A" w:rsidRPr="00825D9A">
        <w:rPr>
          <w:rFonts w:ascii="Arial" w:hAnsi="Arial" w:cs="Arial"/>
          <w:b/>
        </w:rPr>
        <w:t xml:space="preserve"> i </w:t>
      </w:r>
      <w:proofErr w:type="spellStart"/>
      <w:r w:rsidR="00825D9A" w:rsidRPr="00825D9A">
        <w:rPr>
          <w:rFonts w:ascii="Arial" w:hAnsi="Arial" w:cs="Arial"/>
          <w:b/>
        </w:rPr>
        <w:t>YouTube</w:t>
      </w:r>
      <w:proofErr w:type="spellEnd"/>
      <w:r w:rsidR="00825D9A" w:rsidRPr="00825D9A">
        <w:rPr>
          <w:rFonts w:ascii="Arial" w:hAnsi="Arial" w:cs="Arial"/>
          <w:b/>
        </w:rPr>
        <w:t xml:space="preserve"> profil</w:t>
      </w:r>
      <w:r w:rsidR="00825D9A">
        <w:rPr>
          <w:rFonts w:ascii="Arial" w:hAnsi="Arial" w:cs="Arial"/>
          <w:b/>
        </w:rPr>
        <w:t>a</w:t>
      </w:r>
      <w:r w:rsidR="00825D9A" w:rsidRPr="00825D9A">
        <w:rPr>
          <w:rFonts w:ascii="Arial" w:hAnsi="Arial" w:cs="Arial"/>
          <w:b/>
        </w:rPr>
        <w:t xml:space="preserve"> </w:t>
      </w:r>
      <w:r w:rsidR="00A81FAC">
        <w:rPr>
          <w:rFonts w:ascii="Arial" w:hAnsi="Arial" w:cs="Arial"/>
          <w:b/>
        </w:rPr>
        <w:t>sa projektnim sadržajem</w:t>
      </w:r>
      <w:r w:rsidR="00157277" w:rsidRPr="00157277">
        <w:rPr>
          <w:rFonts w:ascii="Arial" w:hAnsi="Arial" w:cs="Arial"/>
          <w:b/>
        </w:rPr>
        <w:t>, izvještavanje</w:t>
      </w:r>
    </w:p>
    <w:p w:rsidR="003274B0" w:rsidRPr="003274B0" w:rsidRDefault="003274B0" w:rsidP="003274B0">
      <w:pPr>
        <w:spacing w:after="0" w:line="240" w:lineRule="auto"/>
        <w:jc w:val="both"/>
        <w:rPr>
          <w:rFonts w:ascii="Arial" w:hAnsi="Arial" w:cs="Arial"/>
          <w:b/>
        </w:rPr>
      </w:pPr>
      <w:r w:rsidRPr="003274B0">
        <w:rPr>
          <w:rFonts w:ascii="Arial" w:hAnsi="Arial" w:cs="Arial"/>
          <w:b/>
        </w:rPr>
        <w:t>Rok za isporuku: Kontinuirano ažuriranje</w:t>
      </w:r>
      <w:r w:rsidR="00A81FAC">
        <w:rPr>
          <w:rFonts w:ascii="Arial" w:hAnsi="Arial" w:cs="Arial"/>
          <w:b/>
        </w:rPr>
        <w:t xml:space="preserve"> do kolovoza 2020</w:t>
      </w:r>
      <w:r w:rsidRPr="003274B0">
        <w:rPr>
          <w:rFonts w:ascii="Arial" w:hAnsi="Arial" w:cs="Arial"/>
          <w:b/>
        </w:rPr>
        <w:t>.</w:t>
      </w:r>
    </w:p>
    <w:p w:rsidR="005A0084" w:rsidRDefault="005A0084" w:rsidP="0029165E">
      <w:pPr>
        <w:spacing w:after="0" w:line="240" w:lineRule="auto"/>
        <w:jc w:val="both"/>
        <w:rPr>
          <w:rFonts w:ascii="Arial" w:hAnsi="Arial" w:cs="Arial"/>
        </w:rPr>
      </w:pPr>
    </w:p>
    <w:p w:rsidR="003274B0" w:rsidRPr="003274B0" w:rsidRDefault="00355FB5" w:rsidP="0029165E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144A88">
        <w:rPr>
          <w:rFonts w:ascii="Arial" w:hAnsi="Arial" w:cs="Arial"/>
          <w:u w:val="single"/>
        </w:rPr>
        <w:t xml:space="preserve">D.C.7.2 </w:t>
      </w:r>
      <w:r w:rsidR="003274B0" w:rsidRPr="003274B0">
        <w:rPr>
          <w:rFonts w:ascii="Arial" w:hAnsi="Arial" w:cs="Arial"/>
          <w:u w:val="single"/>
        </w:rPr>
        <w:t>- Neformalna upoznavanja</w:t>
      </w:r>
    </w:p>
    <w:p w:rsidR="005A0084" w:rsidRPr="0033209E" w:rsidRDefault="005A0084" w:rsidP="0029165E">
      <w:pPr>
        <w:spacing w:after="0" w:line="240" w:lineRule="auto"/>
        <w:jc w:val="both"/>
        <w:rPr>
          <w:rFonts w:ascii="Arial" w:hAnsi="Arial" w:cs="Arial"/>
        </w:rPr>
      </w:pPr>
    </w:p>
    <w:p w:rsidR="005A0084" w:rsidRPr="008C1E44" w:rsidRDefault="00DC5F68" w:rsidP="008C1E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1E44">
        <w:rPr>
          <w:rFonts w:ascii="Arial" w:hAnsi="Arial" w:cs="Arial"/>
        </w:rPr>
        <w:t>Projektni partneri</w:t>
      </w:r>
      <w:r w:rsidR="003274B0" w:rsidRPr="008C1E44">
        <w:rPr>
          <w:rFonts w:ascii="Arial" w:hAnsi="Arial" w:cs="Arial"/>
        </w:rPr>
        <w:t xml:space="preserve"> će pozvati novinar</w:t>
      </w:r>
      <w:r w:rsidRPr="008C1E44">
        <w:rPr>
          <w:rFonts w:ascii="Arial" w:hAnsi="Arial" w:cs="Arial"/>
        </w:rPr>
        <w:t>e u posjetu školama za vrijeme lokalnih radionica</w:t>
      </w:r>
      <w:r w:rsidR="003274B0" w:rsidRPr="008C1E44">
        <w:rPr>
          <w:rFonts w:ascii="Arial" w:hAnsi="Arial" w:cs="Arial"/>
        </w:rPr>
        <w:t xml:space="preserve"> kako bi </w:t>
      </w:r>
      <w:r w:rsidRPr="008C1E44">
        <w:rPr>
          <w:rFonts w:ascii="Arial" w:hAnsi="Arial" w:cs="Arial"/>
        </w:rPr>
        <w:t xml:space="preserve">povećali </w:t>
      </w:r>
      <w:r w:rsidR="003274B0" w:rsidRPr="008C1E44">
        <w:rPr>
          <w:rFonts w:ascii="Arial" w:hAnsi="Arial" w:cs="Arial"/>
        </w:rPr>
        <w:t>sv</w:t>
      </w:r>
      <w:r w:rsidRPr="008C1E44">
        <w:rPr>
          <w:rFonts w:ascii="Arial" w:hAnsi="Arial" w:cs="Arial"/>
        </w:rPr>
        <w:t>ijest o ovoj temi i informirali ih o</w:t>
      </w:r>
      <w:r w:rsidR="003274B0" w:rsidRPr="008C1E44">
        <w:rPr>
          <w:rFonts w:ascii="Arial" w:hAnsi="Arial" w:cs="Arial"/>
        </w:rPr>
        <w:t xml:space="preserve"> pojedinosti</w:t>
      </w:r>
      <w:r w:rsidRPr="008C1E44">
        <w:rPr>
          <w:rFonts w:ascii="Arial" w:hAnsi="Arial" w:cs="Arial"/>
        </w:rPr>
        <w:t>ma</w:t>
      </w:r>
      <w:r w:rsidR="003274B0" w:rsidRPr="008C1E44">
        <w:rPr>
          <w:rFonts w:ascii="Arial" w:hAnsi="Arial" w:cs="Arial"/>
        </w:rPr>
        <w:t xml:space="preserve"> projekt</w:t>
      </w:r>
      <w:r w:rsidRPr="008C1E44">
        <w:rPr>
          <w:rFonts w:ascii="Arial" w:hAnsi="Arial" w:cs="Arial"/>
        </w:rPr>
        <w:t>a i očekivanim rezultatima</w:t>
      </w:r>
      <w:r w:rsidR="00A81FAC">
        <w:rPr>
          <w:rFonts w:ascii="Arial" w:hAnsi="Arial" w:cs="Arial"/>
        </w:rPr>
        <w:t>, te zaključcima sa neformalnih druženja</w:t>
      </w:r>
      <w:r w:rsidRPr="008C1E44">
        <w:rPr>
          <w:rFonts w:ascii="Arial" w:hAnsi="Arial" w:cs="Arial"/>
        </w:rPr>
        <w:t>.</w:t>
      </w:r>
    </w:p>
    <w:p w:rsidR="008C1E44" w:rsidRPr="008C1E44" w:rsidRDefault="008C1E44" w:rsidP="008C1E44">
      <w:pPr>
        <w:spacing w:after="0" w:line="240" w:lineRule="auto"/>
        <w:jc w:val="both"/>
        <w:rPr>
          <w:rFonts w:ascii="Arial" w:hAnsi="Arial" w:cs="Arial"/>
          <w:b/>
        </w:rPr>
      </w:pPr>
      <w:r w:rsidRPr="008C1E44">
        <w:rPr>
          <w:rFonts w:ascii="Arial" w:hAnsi="Arial" w:cs="Arial"/>
          <w:b/>
        </w:rPr>
        <w:t xml:space="preserve">Očekivane </w:t>
      </w:r>
      <w:proofErr w:type="spellStart"/>
      <w:r w:rsidRPr="008C1E44">
        <w:rPr>
          <w:rFonts w:ascii="Arial" w:hAnsi="Arial" w:cs="Arial"/>
          <w:b/>
        </w:rPr>
        <w:t>isporučevine</w:t>
      </w:r>
      <w:proofErr w:type="spellEnd"/>
      <w:r w:rsidRPr="008C1E44">
        <w:rPr>
          <w:rFonts w:ascii="Arial" w:hAnsi="Arial" w:cs="Arial"/>
          <w:b/>
        </w:rPr>
        <w:t xml:space="preserve"> tehničke pomoći: </w:t>
      </w:r>
      <w:r w:rsidR="00A81FAC">
        <w:rPr>
          <w:rFonts w:ascii="Arial" w:hAnsi="Arial" w:cs="Arial"/>
          <w:b/>
        </w:rPr>
        <w:t xml:space="preserve">Organizacija i provedba neformalnih </w:t>
      </w:r>
      <w:r w:rsidR="00355FB5">
        <w:rPr>
          <w:rFonts w:ascii="Arial" w:hAnsi="Arial" w:cs="Arial"/>
          <w:b/>
        </w:rPr>
        <w:t>upoznavanja</w:t>
      </w:r>
      <w:r w:rsidR="00157277" w:rsidRPr="00157277">
        <w:rPr>
          <w:rFonts w:ascii="Arial" w:hAnsi="Arial" w:cs="Arial"/>
          <w:b/>
        </w:rPr>
        <w:t>, izvještavanje</w:t>
      </w:r>
    </w:p>
    <w:p w:rsidR="005A0084" w:rsidRDefault="008C1E44" w:rsidP="008C1E44">
      <w:pPr>
        <w:spacing w:after="0" w:line="240" w:lineRule="auto"/>
        <w:jc w:val="both"/>
        <w:rPr>
          <w:rFonts w:ascii="Arial" w:hAnsi="Arial" w:cs="Arial"/>
          <w:b/>
        </w:rPr>
      </w:pPr>
      <w:r w:rsidRPr="008C1E44">
        <w:rPr>
          <w:rFonts w:ascii="Arial" w:hAnsi="Arial" w:cs="Arial"/>
          <w:b/>
        </w:rPr>
        <w:t xml:space="preserve">Rok za isporuku: </w:t>
      </w:r>
      <w:r w:rsidR="00355FB5">
        <w:rPr>
          <w:rFonts w:ascii="Arial" w:hAnsi="Arial" w:cs="Arial"/>
          <w:b/>
        </w:rPr>
        <w:t>kolovoz 2020</w:t>
      </w:r>
      <w:r w:rsidRPr="008C1E44">
        <w:rPr>
          <w:rFonts w:ascii="Arial" w:hAnsi="Arial" w:cs="Arial"/>
          <w:b/>
        </w:rPr>
        <w:t>.</w:t>
      </w:r>
    </w:p>
    <w:p w:rsidR="00C92F8B" w:rsidRPr="008C1E44" w:rsidRDefault="00C92F8B" w:rsidP="008C1E44">
      <w:pPr>
        <w:spacing w:after="0" w:line="240" w:lineRule="auto"/>
        <w:jc w:val="both"/>
        <w:rPr>
          <w:rFonts w:ascii="Arial" w:hAnsi="Arial" w:cs="Arial"/>
          <w:b/>
        </w:rPr>
      </w:pPr>
    </w:p>
    <w:p w:rsidR="00621D30" w:rsidRDefault="00355FB5" w:rsidP="0029165E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Aktivnost </w:t>
      </w:r>
      <w:r w:rsidR="00144A88">
        <w:rPr>
          <w:rFonts w:ascii="Arial" w:hAnsi="Arial" w:cs="Arial"/>
          <w:u w:val="single"/>
        </w:rPr>
        <w:t>D.C.7.1</w:t>
      </w:r>
      <w:r w:rsidR="002E5ACC">
        <w:rPr>
          <w:rFonts w:ascii="Arial" w:hAnsi="Arial" w:cs="Arial"/>
          <w:u w:val="single"/>
        </w:rPr>
        <w:t xml:space="preserve"> - </w:t>
      </w:r>
      <w:r w:rsidR="00621D30" w:rsidRPr="00621D30">
        <w:rPr>
          <w:rFonts w:ascii="Arial" w:hAnsi="Arial" w:cs="Arial"/>
          <w:u w:val="single"/>
        </w:rPr>
        <w:t>Regionalne radionice</w:t>
      </w:r>
    </w:p>
    <w:p w:rsidR="00621D30" w:rsidRPr="008D00F3" w:rsidRDefault="00D17494" w:rsidP="00355F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</w:t>
      </w:r>
      <w:r w:rsidR="002E5ACC">
        <w:rPr>
          <w:rFonts w:ascii="Arial" w:hAnsi="Arial" w:cs="Arial"/>
        </w:rPr>
        <w:t xml:space="preserve"> regionalne radionice</w:t>
      </w:r>
      <w:r w:rsidR="00621D30" w:rsidRPr="00E64391">
        <w:rPr>
          <w:rFonts w:ascii="Arial" w:hAnsi="Arial" w:cs="Arial"/>
        </w:rPr>
        <w:t xml:space="preserve"> </w:t>
      </w:r>
      <w:r w:rsidR="00621D30" w:rsidRPr="008D00F3">
        <w:rPr>
          <w:rFonts w:ascii="Arial" w:hAnsi="Arial" w:cs="Arial"/>
        </w:rPr>
        <w:t xml:space="preserve">za prezentaciju </w:t>
      </w:r>
      <w:r w:rsidR="00355FB5">
        <w:rPr>
          <w:rFonts w:ascii="Arial" w:hAnsi="Arial" w:cs="Arial"/>
        </w:rPr>
        <w:t>primjene</w:t>
      </w:r>
      <w:r w:rsidR="00621D30" w:rsidRPr="008D00F3">
        <w:rPr>
          <w:rFonts w:ascii="Arial" w:hAnsi="Arial" w:cs="Arial"/>
        </w:rPr>
        <w:t xml:space="preserve"> strategije</w:t>
      </w:r>
      <w:r w:rsidR="00355FB5">
        <w:rPr>
          <w:rFonts w:ascii="Arial" w:hAnsi="Arial" w:cs="Arial"/>
        </w:rPr>
        <w:t xml:space="preserve"> energetske učinkovitosti i obnovljivih izvora energije</w:t>
      </w:r>
      <w:r w:rsidR="00621D30" w:rsidRPr="008D00F3">
        <w:rPr>
          <w:rFonts w:ascii="Arial" w:hAnsi="Arial" w:cs="Arial"/>
        </w:rPr>
        <w:t xml:space="preserve"> u škola</w:t>
      </w:r>
      <w:r w:rsidR="00E5004A">
        <w:rPr>
          <w:rFonts w:ascii="Arial" w:hAnsi="Arial" w:cs="Arial"/>
        </w:rPr>
        <w:t>ma</w:t>
      </w:r>
      <w:r w:rsidR="00355FB5">
        <w:rPr>
          <w:rFonts w:ascii="Arial" w:hAnsi="Arial" w:cs="Arial"/>
        </w:rPr>
        <w:t xml:space="preserve"> i </w:t>
      </w:r>
      <w:r w:rsidR="00621D30" w:rsidRPr="008D00F3">
        <w:rPr>
          <w:rFonts w:ascii="Arial" w:hAnsi="Arial" w:cs="Arial"/>
        </w:rPr>
        <w:t xml:space="preserve">za </w:t>
      </w:r>
      <w:r w:rsidR="00355FB5">
        <w:rPr>
          <w:rFonts w:ascii="Arial" w:hAnsi="Arial" w:cs="Arial"/>
        </w:rPr>
        <w:t>prezentiranje rezultata projekta</w:t>
      </w:r>
      <w:r w:rsidR="00621D30" w:rsidRPr="008D00F3">
        <w:rPr>
          <w:rFonts w:ascii="Arial" w:hAnsi="Arial" w:cs="Arial"/>
        </w:rPr>
        <w:t xml:space="preserve">. Tema će biti identificirana prema regiji </w:t>
      </w:r>
      <w:r w:rsidR="00D6471A" w:rsidRPr="008D00F3">
        <w:rPr>
          <w:rFonts w:ascii="Arial" w:hAnsi="Arial" w:cs="Arial"/>
        </w:rPr>
        <w:t>interesa</w:t>
      </w:r>
      <w:r w:rsidR="00355FB5">
        <w:rPr>
          <w:rFonts w:ascii="Arial" w:hAnsi="Arial" w:cs="Arial"/>
        </w:rPr>
        <w:t>, te</w:t>
      </w:r>
      <w:r w:rsidR="002E5ACC">
        <w:rPr>
          <w:rFonts w:ascii="Arial" w:hAnsi="Arial" w:cs="Arial"/>
        </w:rPr>
        <w:t xml:space="preserve"> će se osigurati</w:t>
      </w:r>
      <w:r w:rsidR="00D6471A" w:rsidRPr="008D00F3">
        <w:rPr>
          <w:rFonts w:ascii="Arial" w:hAnsi="Arial" w:cs="Arial"/>
        </w:rPr>
        <w:t xml:space="preserve"> </w:t>
      </w:r>
      <w:r w:rsidR="00355FB5">
        <w:rPr>
          <w:rFonts w:ascii="Arial" w:hAnsi="Arial" w:cs="Arial"/>
        </w:rPr>
        <w:t>sudjelovanj</w:t>
      </w:r>
      <w:r w:rsidR="002E5ACC">
        <w:rPr>
          <w:rFonts w:ascii="Arial" w:hAnsi="Arial" w:cs="Arial"/>
        </w:rPr>
        <w:t>e</w:t>
      </w:r>
      <w:r w:rsidR="00621D30" w:rsidRPr="008D00F3">
        <w:rPr>
          <w:rFonts w:ascii="Arial" w:hAnsi="Arial" w:cs="Arial"/>
        </w:rPr>
        <w:t xml:space="preserve"> političara</w:t>
      </w:r>
      <w:r w:rsidR="009F7FD6" w:rsidRPr="008D00F3">
        <w:rPr>
          <w:rFonts w:ascii="Arial" w:hAnsi="Arial" w:cs="Arial"/>
        </w:rPr>
        <w:t>.</w:t>
      </w:r>
    </w:p>
    <w:p w:rsidR="009F7FD6" w:rsidRDefault="009F7FD6" w:rsidP="009F7FD6">
      <w:pPr>
        <w:spacing w:after="0" w:line="240" w:lineRule="auto"/>
        <w:jc w:val="both"/>
        <w:rPr>
          <w:rFonts w:ascii="Arial" w:hAnsi="Arial" w:cs="Arial"/>
          <w:b/>
        </w:rPr>
      </w:pPr>
      <w:r w:rsidRPr="009F7FD6">
        <w:rPr>
          <w:rFonts w:ascii="Arial" w:hAnsi="Arial" w:cs="Arial"/>
          <w:b/>
        </w:rPr>
        <w:t xml:space="preserve">Očekivane </w:t>
      </w:r>
      <w:proofErr w:type="spellStart"/>
      <w:r w:rsidRPr="009F7FD6">
        <w:rPr>
          <w:rFonts w:ascii="Arial" w:hAnsi="Arial" w:cs="Arial"/>
          <w:b/>
        </w:rPr>
        <w:t>isporučevine</w:t>
      </w:r>
      <w:proofErr w:type="spellEnd"/>
      <w:r w:rsidRPr="009F7FD6">
        <w:rPr>
          <w:rFonts w:ascii="Arial" w:hAnsi="Arial" w:cs="Arial"/>
          <w:b/>
        </w:rPr>
        <w:t xml:space="preserve"> tehničke pomoći: </w:t>
      </w:r>
      <w:r w:rsidR="002E5ACC">
        <w:rPr>
          <w:rFonts w:ascii="Arial" w:hAnsi="Arial" w:cs="Arial"/>
          <w:b/>
        </w:rPr>
        <w:t>Organizacija i provedba</w:t>
      </w:r>
      <w:r w:rsidR="00355FB5">
        <w:rPr>
          <w:rFonts w:ascii="Arial" w:hAnsi="Arial" w:cs="Arial"/>
          <w:b/>
        </w:rPr>
        <w:t xml:space="preserve"> regionalnih radionica</w:t>
      </w:r>
      <w:r w:rsidR="00157277" w:rsidRPr="00157277">
        <w:rPr>
          <w:rFonts w:ascii="Arial" w:hAnsi="Arial" w:cs="Arial"/>
          <w:b/>
        </w:rPr>
        <w:t>, izvještavanje</w:t>
      </w:r>
    </w:p>
    <w:p w:rsidR="009F7FD6" w:rsidRDefault="009F7FD6" w:rsidP="009F7FD6">
      <w:pPr>
        <w:spacing w:after="0" w:line="240" w:lineRule="auto"/>
        <w:jc w:val="both"/>
        <w:rPr>
          <w:rFonts w:ascii="Arial" w:hAnsi="Arial" w:cs="Arial"/>
          <w:b/>
        </w:rPr>
      </w:pPr>
      <w:r w:rsidRPr="009F7FD6">
        <w:rPr>
          <w:rFonts w:ascii="Arial" w:hAnsi="Arial" w:cs="Arial"/>
          <w:b/>
        </w:rPr>
        <w:t xml:space="preserve">Rok za isporuku: </w:t>
      </w:r>
      <w:r w:rsidR="00355FB5">
        <w:rPr>
          <w:rFonts w:ascii="Arial" w:hAnsi="Arial" w:cs="Arial"/>
          <w:b/>
        </w:rPr>
        <w:t>kolovoz 2020.</w:t>
      </w:r>
    </w:p>
    <w:p w:rsidR="009F7FD6" w:rsidRDefault="009F7FD6" w:rsidP="009F7FD6">
      <w:pPr>
        <w:spacing w:after="0" w:line="240" w:lineRule="auto"/>
        <w:jc w:val="both"/>
        <w:rPr>
          <w:rFonts w:ascii="Arial" w:hAnsi="Arial" w:cs="Arial"/>
          <w:b/>
        </w:rPr>
      </w:pPr>
    </w:p>
    <w:p w:rsidR="009F7FD6" w:rsidRDefault="009F7FD6" w:rsidP="009F7FD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D00F3">
        <w:rPr>
          <w:rFonts w:ascii="Arial" w:hAnsi="Arial" w:cs="Arial"/>
          <w:u w:val="single"/>
        </w:rPr>
        <w:t xml:space="preserve">Aktivnost </w:t>
      </w:r>
      <w:r w:rsidR="002E5ACC">
        <w:rPr>
          <w:rFonts w:ascii="Arial" w:hAnsi="Arial" w:cs="Arial"/>
          <w:u w:val="single"/>
        </w:rPr>
        <w:t>D.C.7.2.</w:t>
      </w:r>
      <w:r w:rsidR="00355FB5">
        <w:rPr>
          <w:rFonts w:ascii="Arial" w:hAnsi="Arial" w:cs="Arial"/>
          <w:u w:val="single"/>
        </w:rPr>
        <w:t xml:space="preserve"> -</w:t>
      </w:r>
      <w:r w:rsidR="008D00F3" w:rsidRPr="008D00F3">
        <w:rPr>
          <w:rFonts w:ascii="Arial" w:hAnsi="Arial" w:cs="Arial"/>
          <w:u w:val="single"/>
        </w:rPr>
        <w:t xml:space="preserve"> Lokalni radni </w:t>
      </w:r>
      <w:r w:rsidR="00355FB5">
        <w:rPr>
          <w:rFonts w:ascii="Arial" w:hAnsi="Arial" w:cs="Arial"/>
          <w:u w:val="single"/>
        </w:rPr>
        <w:t>okrugli stol</w:t>
      </w:r>
      <w:r w:rsidR="00D17494">
        <w:rPr>
          <w:rFonts w:ascii="Arial" w:hAnsi="Arial" w:cs="Arial"/>
          <w:u w:val="single"/>
        </w:rPr>
        <w:t>ovi</w:t>
      </w:r>
    </w:p>
    <w:p w:rsidR="008D00F3" w:rsidRDefault="008D00F3" w:rsidP="009F7FD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D00F3" w:rsidRPr="002E5ACC" w:rsidRDefault="00355FB5" w:rsidP="002E5AC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E5ACC">
        <w:rPr>
          <w:rFonts w:ascii="Arial" w:hAnsi="Arial" w:cs="Arial"/>
        </w:rPr>
        <w:t>Lokalni okrugli radni stolovi će biti organizirani</w:t>
      </w:r>
      <w:r w:rsidR="008D00F3" w:rsidRPr="002E5ACC">
        <w:rPr>
          <w:rFonts w:ascii="Arial" w:hAnsi="Arial" w:cs="Arial"/>
        </w:rPr>
        <w:t xml:space="preserve"> u </w:t>
      </w:r>
      <w:r w:rsidRPr="002E5ACC">
        <w:rPr>
          <w:rFonts w:ascii="Arial" w:hAnsi="Arial" w:cs="Arial"/>
        </w:rPr>
        <w:t xml:space="preserve">pilot </w:t>
      </w:r>
      <w:r w:rsidR="008D00F3" w:rsidRPr="002E5ACC">
        <w:rPr>
          <w:rFonts w:ascii="Arial" w:hAnsi="Arial" w:cs="Arial"/>
        </w:rPr>
        <w:t xml:space="preserve">školama </w:t>
      </w:r>
      <w:r w:rsidRPr="002E5ACC">
        <w:rPr>
          <w:rFonts w:ascii="Arial" w:hAnsi="Arial" w:cs="Arial"/>
        </w:rPr>
        <w:t>projekta, u svrhu predstavljanja projekta, zatim</w:t>
      </w:r>
      <w:r w:rsidR="008D00F3" w:rsidRPr="002E5ACC">
        <w:rPr>
          <w:rFonts w:ascii="Arial" w:hAnsi="Arial" w:cs="Arial"/>
        </w:rPr>
        <w:t xml:space="preserve"> plana</w:t>
      </w:r>
      <w:r w:rsidRPr="002E5ACC">
        <w:rPr>
          <w:rFonts w:ascii="Arial" w:hAnsi="Arial" w:cs="Arial"/>
        </w:rPr>
        <w:t xml:space="preserve"> treninga, te konačno u svrhu prikaza</w:t>
      </w:r>
      <w:r w:rsidR="008D00F3" w:rsidRPr="002E5ACC">
        <w:rPr>
          <w:rFonts w:ascii="Arial" w:hAnsi="Arial" w:cs="Arial"/>
        </w:rPr>
        <w:t xml:space="preserve"> </w:t>
      </w:r>
      <w:r w:rsidR="00D06089" w:rsidRPr="002E5ACC">
        <w:rPr>
          <w:rFonts w:ascii="Arial" w:hAnsi="Arial" w:cs="Arial"/>
        </w:rPr>
        <w:t>pilot rezultata</w:t>
      </w:r>
      <w:r w:rsidR="008D00F3" w:rsidRPr="002E5ACC">
        <w:rPr>
          <w:rFonts w:ascii="Arial" w:hAnsi="Arial" w:cs="Arial"/>
        </w:rPr>
        <w:t>.</w:t>
      </w:r>
    </w:p>
    <w:p w:rsidR="00E64391" w:rsidRPr="00E64391" w:rsidRDefault="00E64391" w:rsidP="00E64391">
      <w:pPr>
        <w:spacing w:after="0" w:line="240" w:lineRule="auto"/>
        <w:jc w:val="both"/>
        <w:rPr>
          <w:rFonts w:ascii="Arial" w:hAnsi="Arial" w:cs="Arial"/>
          <w:b/>
        </w:rPr>
      </w:pPr>
      <w:r w:rsidRPr="00E64391">
        <w:rPr>
          <w:rFonts w:ascii="Arial" w:hAnsi="Arial" w:cs="Arial"/>
          <w:b/>
        </w:rPr>
        <w:t xml:space="preserve">Očekivane </w:t>
      </w:r>
      <w:proofErr w:type="spellStart"/>
      <w:r w:rsidRPr="00E64391">
        <w:rPr>
          <w:rFonts w:ascii="Arial" w:hAnsi="Arial" w:cs="Arial"/>
          <w:b/>
        </w:rPr>
        <w:t>isporučevine</w:t>
      </w:r>
      <w:proofErr w:type="spellEnd"/>
      <w:r w:rsidRPr="00E64391">
        <w:rPr>
          <w:rFonts w:ascii="Arial" w:hAnsi="Arial" w:cs="Arial"/>
          <w:b/>
        </w:rPr>
        <w:t xml:space="preserve"> tehničke pomoći: </w:t>
      </w:r>
      <w:r w:rsidR="00355FB5">
        <w:rPr>
          <w:rFonts w:ascii="Arial" w:hAnsi="Arial" w:cs="Arial"/>
          <w:b/>
        </w:rPr>
        <w:t>organizacija i provedba l</w:t>
      </w:r>
      <w:r w:rsidR="00355FB5" w:rsidRPr="00355FB5">
        <w:rPr>
          <w:rFonts w:ascii="Arial" w:hAnsi="Arial" w:cs="Arial"/>
          <w:b/>
        </w:rPr>
        <w:t>okalni</w:t>
      </w:r>
      <w:r w:rsidR="00355FB5">
        <w:rPr>
          <w:rFonts w:ascii="Arial" w:hAnsi="Arial" w:cs="Arial"/>
          <w:b/>
        </w:rPr>
        <w:t>h</w:t>
      </w:r>
      <w:r w:rsidR="00355FB5" w:rsidRPr="00355FB5">
        <w:rPr>
          <w:rFonts w:ascii="Arial" w:hAnsi="Arial" w:cs="Arial"/>
          <w:b/>
        </w:rPr>
        <w:t xml:space="preserve"> radni</w:t>
      </w:r>
      <w:r w:rsidR="00355FB5">
        <w:rPr>
          <w:rFonts w:ascii="Arial" w:hAnsi="Arial" w:cs="Arial"/>
          <w:b/>
        </w:rPr>
        <w:t>h</w:t>
      </w:r>
      <w:r w:rsidR="00355FB5" w:rsidRPr="00355FB5">
        <w:rPr>
          <w:rFonts w:ascii="Arial" w:hAnsi="Arial" w:cs="Arial"/>
          <w:b/>
        </w:rPr>
        <w:t xml:space="preserve"> okrugli</w:t>
      </w:r>
      <w:r w:rsidR="00355FB5">
        <w:rPr>
          <w:rFonts w:ascii="Arial" w:hAnsi="Arial" w:cs="Arial"/>
          <w:b/>
        </w:rPr>
        <w:t>h</w:t>
      </w:r>
      <w:r w:rsidR="00355FB5" w:rsidRPr="00355FB5">
        <w:rPr>
          <w:rFonts w:ascii="Arial" w:hAnsi="Arial" w:cs="Arial"/>
          <w:b/>
        </w:rPr>
        <w:t xml:space="preserve"> stol</w:t>
      </w:r>
      <w:r w:rsidR="00355FB5">
        <w:rPr>
          <w:rFonts w:ascii="Arial" w:hAnsi="Arial" w:cs="Arial"/>
          <w:b/>
        </w:rPr>
        <w:t>ova</w:t>
      </w:r>
      <w:r w:rsidR="00157277" w:rsidRPr="00157277">
        <w:rPr>
          <w:rFonts w:ascii="Arial" w:hAnsi="Arial" w:cs="Arial"/>
          <w:b/>
        </w:rPr>
        <w:t>, izvještavanje</w:t>
      </w:r>
    </w:p>
    <w:p w:rsidR="009F7FD6" w:rsidRDefault="00E64391" w:rsidP="00E64391">
      <w:pPr>
        <w:spacing w:after="0" w:line="240" w:lineRule="auto"/>
        <w:jc w:val="both"/>
        <w:rPr>
          <w:rFonts w:ascii="Arial" w:hAnsi="Arial" w:cs="Arial"/>
          <w:b/>
        </w:rPr>
      </w:pPr>
      <w:r w:rsidRPr="00E64391">
        <w:rPr>
          <w:rFonts w:ascii="Arial" w:hAnsi="Arial" w:cs="Arial"/>
          <w:b/>
        </w:rPr>
        <w:t xml:space="preserve">Rok za isporuku: </w:t>
      </w:r>
      <w:r w:rsidR="00355FB5">
        <w:rPr>
          <w:rFonts w:ascii="Arial" w:hAnsi="Arial" w:cs="Arial"/>
          <w:b/>
        </w:rPr>
        <w:t>veljača 2020</w:t>
      </w:r>
      <w:r w:rsidRPr="00E64391">
        <w:rPr>
          <w:rFonts w:ascii="Arial" w:hAnsi="Arial" w:cs="Arial"/>
          <w:b/>
        </w:rPr>
        <w:t>.</w:t>
      </w:r>
    </w:p>
    <w:p w:rsidR="00C92F8B" w:rsidRDefault="00C92F8B" w:rsidP="00E64391">
      <w:pPr>
        <w:spacing w:after="0" w:line="240" w:lineRule="auto"/>
        <w:jc w:val="both"/>
        <w:rPr>
          <w:rFonts w:ascii="Arial" w:hAnsi="Arial" w:cs="Arial"/>
          <w:b/>
        </w:rPr>
      </w:pPr>
    </w:p>
    <w:p w:rsidR="00B462FE" w:rsidRDefault="00B462FE" w:rsidP="00E64391">
      <w:pPr>
        <w:spacing w:after="0" w:line="240" w:lineRule="auto"/>
        <w:jc w:val="both"/>
        <w:rPr>
          <w:rFonts w:ascii="Arial" w:hAnsi="Arial" w:cs="Arial"/>
          <w:b/>
        </w:rPr>
      </w:pPr>
    </w:p>
    <w:p w:rsidR="00B462FE" w:rsidRDefault="00B462FE" w:rsidP="00E64391">
      <w:pPr>
        <w:spacing w:after="0" w:line="240" w:lineRule="auto"/>
        <w:jc w:val="both"/>
        <w:rPr>
          <w:rFonts w:ascii="Arial" w:hAnsi="Arial" w:cs="Arial"/>
          <w:b/>
        </w:rPr>
      </w:pPr>
    </w:p>
    <w:p w:rsidR="00B462FE" w:rsidRDefault="00B462FE" w:rsidP="00E64391">
      <w:pPr>
        <w:spacing w:after="0" w:line="240" w:lineRule="auto"/>
        <w:jc w:val="both"/>
        <w:rPr>
          <w:rFonts w:ascii="Arial" w:hAnsi="Arial" w:cs="Arial"/>
          <w:b/>
        </w:rPr>
      </w:pPr>
    </w:p>
    <w:p w:rsidR="004578A8" w:rsidRDefault="004578A8" w:rsidP="004578A8">
      <w:pPr>
        <w:rPr>
          <w:rFonts w:ascii="Arial" w:hAnsi="Arial" w:cs="Arial"/>
          <w:b/>
        </w:rPr>
      </w:pPr>
    </w:p>
    <w:p w:rsidR="004578A8" w:rsidRDefault="004578A8" w:rsidP="004578A8">
      <w:pPr>
        <w:rPr>
          <w:rFonts w:ascii="Arial" w:hAnsi="Arial" w:cs="Arial"/>
          <w:b/>
        </w:rPr>
      </w:pPr>
    </w:p>
    <w:p w:rsidR="004578A8" w:rsidRDefault="004578A8" w:rsidP="004578A8">
      <w:pPr>
        <w:rPr>
          <w:rFonts w:ascii="Arial" w:hAnsi="Arial" w:cs="Arial"/>
          <w:b/>
        </w:rPr>
      </w:pPr>
    </w:p>
    <w:p w:rsidR="00B462FE" w:rsidRPr="000E327A" w:rsidRDefault="00244E18" w:rsidP="004578A8">
      <w:pPr>
        <w:rPr>
          <w:rFonts w:ascii="Arial" w:hAnsi="Arial" w:cs="Arial"/>
          <w:b/>
          <w:u w:val="single"/>
        </w:rPr>
      </w:pPr>
      <w:r w:rsidRPr="000E327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lastRenderedPageBreak/>
        <w:t>PROCIJENJENA VRIJEDNOST RADNIH KOMPLETA</w:t>
      </w:r>
    </w:p>
    <w:tbl>
      <w:tblPr>
        <w:tblW w:w="4886" w:type="pct"/>
        <w:tblLook w:val="04A0" w:firstRow="1" w:lastRow="0" w:firstColumn="1" w:lastColumn="0" w:noHBand="0" w:noVBand="1"/>
      </w:tblPr>
      <w:tblGrid>
        <w:gridCol w:w="750"/>
        <w:gridCol w:w="2149"/>
        <w:gridCol w:w="2160"/>
        <w:gridCol w:w="946"/>
        <w:gridCol w:w="1532"/>
        <w:gridCol w:w="1539"/>
      </w:tblGrid>
      <w:tr w:rsidR="00BC102F" w:rsidRPr="00C9722C" w:rsidTr="00896653">
        <w:trPr>
          <w:trHeight w:val="769"/>
        </w:trPr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Opis usluge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Rokovi isporuke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A31740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Procijenjena vrijednost</w:t>
            </w:r>
            <w:r w:rsidR="00BC102F"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kn bez PDV-a</w:t>
            </w:r>
            <w:r w:rsidR="00BC102F" w:rsidRPr="00C97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RP T1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D.T1.3.5 Smjernice za uporabu alata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8C5C5B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  <w:r w:rsidR="00BC102F"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BC102F" w:rsidRPr="00C9722C" w:rsidTr="00896653">
        <w:trPr>
          <w:trHeight w:val="562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D.T1.3.6 Prijevod aplikacija na hrvatski jezik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RP T4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D.T4.1.1 – Analiza potreba za treningom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8C5C5B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0E32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29.599,00</w:t>
            </w: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D.T4.1.2 – Dizajn paketa treninga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D.T4.1.3 – Interne radionice, obuka trenera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D.T4.2.2 – E-učenje moduli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D.T4.3.1 – Izravna lice u lice obuka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827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D.T4.4.1 – Preporuke za politiku i akcijske planove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svibanj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1102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D.T4.4.2 –  Memorandum o sporazumijevanju s lokalnom samoupravom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svibanj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62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D.T4.4.3. – Akcijski plan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srpanj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RP C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D.C.5.1 – Web video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prosinac 2019.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8C5C5B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46.400</w:t>
            </w:r>
            <w:r w:rsidR="00BC102F"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D.C.5.2 – Objave na medijima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kolovoz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D.C.7.2 - Neformalna upoznavanja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kolovoz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51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D.C.7.1 - Regionalne radionice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kolovoz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C102F" w:rsidRPr="00C9722C" w:rsidTr="00896653">
        <w:trPr>
          <w:trHeight w:val="562"/>
        </w:trPr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D.C.7.2. - Lokalni radni okrugli stolovi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97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2F" w:rsidRPr="00C9722C" w:rsidRDefault="00BC102F" w:rsidP="00BC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85B60" w:rsidRPr="0033209E" w:rsidRDefault="00A85B60" w:rsidP="00C9722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85B60" w:rsidRPr="0033209E" w:rsidSect="0000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B1" w:rsidRDefault="005A49B1" w:rsidP="002809C6">
      <w:pPr>
        <w:spacing w:after="0" w:line="240" w:lineRule="auto"/>
      </w:pPr>
      <w:r>
        <w:separator/>
      </w:r>
    </w:p>
  </w:endnote>
  <w:endnote w:type="continuationSeparator" w:id="0">
    <w:p w:rsidR="005A49B1" w:rsidRDefault="005A49B1" w:rsidP="002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69632"/>
      <w:docPartObj>
        <w:docPartGallery w:val="Page Numbers (Bottom of Page)"/>
        <w:docPartUnique/>
      </w:docPartObj>
    </w:sdtPr>
    <w:sdtEndPr/>
    <w:sdtContent>
      <w:p w:rsidR="00FA5C24" w:rsidRDefault="00FA5C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37">
          <w:rPr>
            <w:noProof/>
          </w:rPr>
          <w:t>10</w:t>
        </w:r>
        <w:r>
          <w:fldChar w:fldCharType="end"/>
        </w:r>
      </w:p>
    </w:sdtContent>
  </w:sdt>
  <w:p w:rsidR="00FA5C24" w:rsidRDefault="00FA5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B1" w:rsidRDefault="005A49B1" w:rsidP="002809C6">
      <w:pPr>
        <w:spacing w:after="0" w:line="240" w:lineRule="auto"/>
      </w:pPr>
      <w:r>
        <w:separator/>
      </w:r>
    </w:p>
  </w:footnote>
  <w:footnote w:type="continuationSeparator" w:id="0">
    <w:p w:rsidR="005A49B1" w:rsidRDefault="005A49B1" w:rsidP="0028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8F2"/>
    <w:multiLevelType w:val="hybridMultilevel"/>
    <w:tmpl w:val="1C7C115E"/>
    <w:lvl w:ilvl="0" w:tplc="7CA08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9C4"/>
    <w:multiLevelType w:val="hybridMultilevel"/>
    <w:tmpl w:val="D6C4A6D4"/>
    <w:lvl w:ilvl="0" w:tplc="CC3EEE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89E"/>
    <w:multiLevelType w:val="multilevel"/>
    <w:tmpl w:val="70447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754C58"/>
    <w:multiLevelType w:val="hybridMultilevel"/>
    <w:tmpl w:val="11BC9588"/>
    <w:lvl w:ilvl="0" w:tplc="C7E8C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63F"/>
    <w:multiLevelType w:val="hybridMultilevel"/>
    <w:tmpl w:val="C790949E"/>
    <w:lvl w:ilvl="0" w:tplc="7CA08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AB8"/>
    <w:multiLevelType w:val="multilevel"/>
    <w:tmpl w:val="D436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D5F86"/>
    <w:multiLevelType w:val="hybridMultilevel"/>
    <w:tmpl w:val="30A483A8"/>
    <w:lvl w:ilvl="0" w:tplc="2A403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06052"/>
    <w:multiLevelType w:val="hybridMultilevel"/>
    <w:tmpl w:val="C0AAC99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474AF"/>
    <w:multiLevelType w:val="hybridMultilevel"/>
    <w:tmpl w:val="99DE50D2"/>
    <w:lvl w:ilvl="0" w:tplc="F30A8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517C"/>
    <w:multiLevelType w:val="hybridMultilevel"/>
    <w:tmpl w:val="A8F40FC6"/>
    <w:lvl w:ilvl="0" w:tplc="39BC40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9"/>
    <w:rsid w:val="000029ED"/>
    <w:rsid w:val="00002C9B"/>
    <w:rsid w:val="0000798A"/>
    <w:rsid w:val="00011DF7"/>
    <w:rsid w:val="0002034F"/>
    <w:rsid w:val="0002206D"/>
    <w:rsid w:val="00022E5A"/>
    <w:rsid w:val="00023E94"/>
    <w:rsid w:val="00031CF8"/>
    <w:rsid w:val="00033664"/>
    <w:rsid w:val="00046DE6"/>
    <w:rsid w:val="000524C0"/>
    <w:rsid w:val="000641AF"/>
    <w:rsid w:val="00071C54"/>
    <w:rsid w:val="000772FA"/>
    <w:rsid w:val="00080897"/>
    <w:rsid w:val="00082360"/>
    <w:rsid w:val="0008286E"/>
    <w:rsid w:val="00082949"/>
    <w:rsid w:val="000829E4"/>
    <w:rsid w:val="00083EED"/>
    <w:rsid w:val="00091D25"/>
    <w:rsid w:val="0009325D"/>
    <w:rsid w:val="00093FD2"/>
    <w:rsid w:val="000A40A9"/>
    <w:rsid w:val="000A4BCC"/>
    <w:rsid w:val="000A7F50"/>
    <w:rsid w:val="000B4B05"/>
    <w:rsid w:val="000C4D2C"/>
    <w:rsid w:val="000C6ACA"/>
    <w:rsid w:val="000D05E5"/>
    <w:rsid w:val="000D1520"/>
    <w:rsid w:val="000D2EFC"/>
    <w:rsid w:val="000D56FD"/>
    <w:rsid w:val="000E05F8"/>
    <w:rsid w:val="000E2042"/>
    <w:rsid w:val="000E327A"/>
    <w:rsid w:val="000E58CA"/>
    <w:rsid w:val="000E782B"/>
    <w:rsid w:val="000E79A6"/>
    <w:rsid w:val="000F48C9"/>
    <w:rsid w:val="000F5403"/>
    <w:rsid w:val="000F6D5C"/>
    <w:rsid w:val="0010061B"/>
    <w:rsid w:val="00101205"/>
    <w:rsid w:val="001015A0"/>
    <w:rsid w:val="001019B3"/>
    <w:rsid w:val="00103C50"/>
    <w:rsid w:val="00106425"/>
    <w:rsid w:val="00106D17"/>
    <w:rsid w:val="00112C30"/>
    <w:rsid w:val="001137E1"/>
    <w:rsid w:val="001157E1"/>
    <w:rsid w:val="00116592"/>
    <w:rsid w:val="00116C6F"/>
    <w:rsid w:val="00120C01"/>
    <w:rsid w:val="001235AE"/>
    <w:rsid w:val="001247FE"/>
    <w:rsid w:val="00126716"/>
    <w:rsid w:val="001273E2"/>
    <w:rsid w:val="0013161C"/>
    <w:rsid w:val="0014060D"/>
    <w:rsid w:val="001414FB"/>
    <w:rsid w:val="0014234C"/>
    <w:rsid w:val="00144A88"/>
    <w:rsid w:val="00147CCC"/>
    <w:rsid w:val="00157277"/>
    <w:rsid w:val="0016082C"/>
    <w:rsid w:val="00166E5E"/>
    <w:rsid w:val="00173216"/>
    <w:rsid w:val="00177D8D"/>
    <w:rsid w:val="0018219C"/>
    <w:rsid w:val="0018354E"/>
    <w:rsid w:val="00185757"/>
    <w:rsid w:val="0018717C"/>
    <w:rsid w:val="0018749A"/>
    <w:rsid w:val="00191470"/>
    <w:rsid w:val="001924BE"/>
    <w:rsid w:val="00196B14"/>
    <w:rsid w:val="001A2E9C"/>
    <w:rsid w:val="001B110D"/>
    <w:rsid w:val="001B112F"/>
    <w:rsid w:val="001B46A1"/>
    <w:rsid w:val="001B50E1"/>
    <w:rsid w:val="001B6F58"/>
    <w:rsid w:val="001B7032"/>
    <w:rsid w:val="001C584C"/>
    <w:rsid w:val="001C6A24"/>
    <w:rsid w:val="001C72AD"/>
    <w:rsid w:val="001D0C63"/>
    <w:rsid w:val="001D3ABA"/>
    <w:rsid w:val="001D4C8F"/>
    <w:rsid w:val="001D699E"/>
    <w:rsid w:val="001E1FCC"/>
    <w:rsid w:val="001E3D9C"/>
    <w:rsid w:val="001F0A2B"/>
    <w:rsid w:val="001F221D"/>
    <w:rsid w:val="001F2D5C"/>
    <w:rsid w:val="001F2E14"/>
    <w:rsid w:val="001F627F"/>
    <w:rsid w:val="0020492A"/>
    <w:rsid w:val="00204999"/>
    <w:rsid w:val="00205D4E"/>
    <w:rsid w:val="00213034"/>
    <w:rsid w:val="00213BD0"/>
    <w:rsid w:val="00216B91"/>
    <w:rsid w:val="002214A8"/>
    <w:rsid w:val="00222745"/>
    <w:rsid w:val="002230BA"/>
    <w:rsid w:val="002338F1"/>
    <w:rsid w:val="00233FFA"/>
    <w:rsid w:val="00235AC7"/>
    <w:rsid w:val="002365B4"/>
    <w:rsid w:val="00236B39"/>
    <w:rsid w:val="00237394"/>
    <w:rsid w:val="002417C9"/>
    <w:rsid w:val="00242EB0"/>
    <w:rsid w:val="002436EF"/>
    <w:rsid w:val="00244E18"/>
    <w:rsid w:val="002506BD"/>
    <w:rsid w:val="00252FED"/>
    <w:rsid w:val="00253960"/>
    <w:rsid w:val="00255289"/>
    <w:rsid w:val="00256AEF"/>
    <w:rsid w:val="002611F8"/>
    <w:rsid w:val="00261923"/>
    <w:rsid w:val="002670DF"/>
    <w:rsid w:val="00267FC8"/>
    <w:rsid w:val="00275216"/>
    <w:rsid w:val="0027781C"/>
    <w:rsid w:val="002806E2"/>
    <w:rsid w:val="002809C6"/>
    <w:rsid w:val="002825E7"/>
    <w:rsid w:val="00283D74"/>
    <w:rsid w:val="00284F28"/>
    <w:rsid w:val="0029165E"/>
    <w:rsid w:val="00294D0A"/>
    <w:rsid w:val="00297E08"/>
    <w:rsid w:val="002A1197"/>
    <w:rsid w:val="002A485C"/>
    <w:rsid w:val="002B0F59"/>
    <w:rsid w:val="002B2C10"/>
    <w:rsid w:val="002B3254"/>
    <w:rsid w:val="002B5922"/>
    <w:rsid w:val="002B7324"/>
    <w:rsid w:val="002C0089"/>
    <w:rsid w:val="002C5A00"/>
    <w:rsid w:val="002C6506"/>
    <w:rsid w:val="002D26E5"/>
    <w:rsid w:val="002D292E"/>
    <w:rsid w:val="002D6FCF"/>
    <w:rsid w:val="002E1B85"/>
    <w:rsid w:val="002E519F"/>
    <w:rsid w:val="002E5ACC"/>
    <w:rsid w:val="002E5BA1"/>
    <w:rsid w:val="002E76C0"/>
    <w:rsid w:val="002F11D8"/>
    <w:rsid w:val="002F1C75"/>
    <w:rsid w:val="002F5AEF"/>
    <w:rsid w:val="002F601C"/>
    <w:rsid w:val="002F7FD9"/>
    <w:rsid w:val="00303168"/>
    <w:rsid w:val="00306103"/>
    <w:rsid w:val="003064A1"/>
    <w:rsid w:val="00306D76"/>
    <w:rsid w:val="00307BCD"/>
    <w:rsid w:val="00310ADD"/>
    <w:rsid w:val="00310CBD"/>
    <w:rsid w:val="003112E4"/>
    <w:rsid w:val="003155E7"/>
    <w:rsid w:val="00317EE1"/>
    <w:rsid w:val="0032512B"/>
    <w:rsid w:val="00325DDB"/>
    <w:rsid w:val="003274B0"/>
    <w:rsid w:val="0033209E"/>
    <w:rsid w:val="0033261A"/>
    <w:rsid w:val="00343A65"/>
    <w:rsid w:val="00354A17"/>
    <w:rsid w:val="00355D9E"/>
    <w:rsid w:val="00355FB5"/>
    <w:rsid w:val="003565EF"/>
    <w:rsid w:val="003566CA"/>
    <w:rsid w:val="0036521D"/>
    <w:rsid w:val="00366C05"/>
    <w:rsid w:val="00373296"/>
    <w:rsid w:val="00376361"/>
    <w:rsid w:val="003771A0"/>
    <w:rsid w:val="00377B21"/>
    <w:rsid w:val="00381B95"/>
    <w:rsid w:val="00381C9D"/>
    <w:rsid w:val="00383999"/>
    <w:rsid w:val="00386E22"/>
    <w:rsid w:val="00394536"/>
    <w:rsid w:val="0039769F"/>
    <w:rsid w:val="003A03F2"/>
    <w:rsid w:val="003A7332"/>
    <w:rsid w:val="003B3AE4"/>
    <w:rsid w:val="003B5D3C"/>
    <w:rsid w:val="003C487E"/>
    <w:rsid w:val="003C5C77"/>
    <w:rsid w:val="003D6696"/>
    <w:rsid w:val="003E508E"/>
    <w:rsid w:val="003E730B"/>
    <w:rsid w:val="003E7BAE"/>
    <w:rsid w:val="003F473A"/>
    <w:rsid w:val="004012B6"/>
    <w:rsid w:val="00406459"/>
    <w:rsid w:val="00414DD2"/>
    <w:rsid w:val="00425B1A"/>
    <w:rsid w:val="00444AAB"/>
    <w:rsid w:val="00445880"/>
    <w:rsid w:val="004524E2"/>
    <w:rsid w:val="0045616F"/>
    <w:rsid w:val="00457056"/>
    <w:rsid w:val="004578A8"/>
    <w:rsid w:val="00457F00"/>
    <w:rsid w:val="00474644"/>
    <w:rsid w:val="0047465E"/>
    <w:rsid w:val="00480B40"/>
    <w:rsid w:val="00485062"/>
    <w:rsid w:val="00486312"/>
    <w:rsid w:val="00492E30"/>
    <w:rsid w:val="004969FB"/>
    <w:rsid w:val="004A107C"/>
    <w:rsid w:val="004A445D"/>
    <w:rsid w:val="004A55C2"/>
    <w:rsid w:val="004B4E13"/>
    <w:rsid w:val="004B7FB3"/>
    <w:rsid w:val="004C114F"/>
    <w:rsid w:val="004C7523"/>
    <w:rsid w:val="004D28AD"/>
    <w:rsid w:val="004D42ED"/>
    <w:rsid w:val="004D618F"/>
    <w:rsid w:val="004E21F5"/>
    <w:rsid w:val="004E2CBA"/>
    <w:rsid w:val="004E65BF"/>
    <w:rsid w:val="004E7522"/>
    <w:rsid w:val="004F2177"/>
    <w:rsid w:val="004F2647"/>
    <w:rsid w:val="004F3A40"/>
    <w:rsid w:val="004F73EF"/>
    <w:rsid w:val="004F7572"/>
    <w:rsid w:val="00511F67"/>
    <w:rsid w:val="00521AE6"/>
    <w:rsid w:val="00526F3B"/>
    <w:rsid w:val="00532F4E"/>
    <w:rsid w:val="005332CE"/>
    <w:rsid w:val="005369F3"/>
    <w:rsid w:val="00536E0A"/>
    <w:rsid w:val="00537C6E"/>
    <w:rsid w:val="00546700"/>
    <w:rsid w:val="00553A8D"/>
    <w:rsid w:val="0055455E"/>
    <w:rsid w:val="00554896"/>
    <w:rsid w:val="00555D45"/>
    <w:rsid w:val="00556B8D"/>
    <w:rsid w:val="005620EA"/>
    <w:rsid w:val="00563B2E"/>
    <w:rsid w:val="0056471A"/>
    <w:rsid w:val="00571FD4"/>
    <w:rsid w:val="005726C1"/>
    <w:rsid w:val="00573D5C"/>
    <w:rsid w:val="00577401"/>
    <w:rsid w:val="0058592B"/>
    <w:rsid w:val="0058727A"/>
    <w:rsid w:val="0059290B"/>
    <w:rsid w:val="005959F4"/>
    <w:rsid w:val="00595F59"/>
    <w:rsid w:val="005A0084"/>
    <w:rsid w:val="005A0767"/>
    <w:rsid w:val="005A20A2"/>
    <w:rsid w:val="005A3338"/>
    <w:rsid w:val="005A49B1"/>
    <w:rsid w:val="005B2C72"/>
    <w:rsid w:val="005B309E"/>
    <w:rsid w:val="005B4796"/>
    <w:rsid w:val="005B7435"/>
    <w:rsid w:val="005C110C"/>
    <w:rsid w:val="005C3DCB"/>
    <w:rsid w:val="005C7114"/>
    <w:rsid w:val="005D46C5"/>
    <w:rsid w:val="005D6A56"/>
    <w:rsid w:val="005E4F99"/>
    <w:rsid w:val="005E78F2"/>
    <w:rsid w:val="00604A7E"/>
    <w:rsid w:val="0061175E"/>
    <w:rsid w:val="00615326"/>
    <w:rsid w:val="00615C14"/>
    <w:rsid w:val="00617A29"/>
    <w:rsid w:val="00620D6E"/>
    <w:rsid w:val="00621D30"/>
    <w:rsid w:val="00624BF9"/>
    <w:rsid w:val="00627703"/>
    <w:rsid w:val="00637491"/>
    <w:rsid w:val="00640B84"/>
    <w:rsid w:val="0064451E"/>
    <w:rsid w:val="00645B59"/>
    <w:rsid w:val="00651127"/>
    <w:rsid w:val="00652370"/>
    <w:rsid w:val="00652A7D"/>
    <w:rsid w:val="00665483"/>
    <w:rsid w:val="0067791C"/>
    <w:rsid w:val="00685FB5"/>
    <w:rsid w:val="00693D8A"/>
    <w:rsid w:val="006951B3"/>
    <w:rsid w:val="006952F5"/>
    <w:rsid w:val="006A5131"/>
    <w:rsid w:val="006B1DA2"/>
    <w:rsid w:val="006B31AB"/>
    <w:rsid w:val="006C22BA"/>
    <w:rsid w:val="006C231F"/>
    <w:rsid w:val="006C289C"/>
    <w:rsid w:val="006C6ADC"/>
    <w:rsid w:val="006C727D"/>
    <w:rsid w:val="006D5894"/>
    <w:rsid w:val="006D70F0"/>
    <w:rsid w:val="006D74C8"/>
    <w:rsid w:val="006E1D1F"/>
    <w:rsid w:val="006E425A"/>
    <w:rsid w:val="006E6669"/>
    <w:rsid w:val="006E690B"/>
    <w:rsid w:val="006E77D1"/>
    <w:rsid w:val="006F72FF"/>
    <w:rsid w:val="00701A46"/>
    <w:rsid w:val="00705ADA"/>
    <w:rsid w:val="00705C3C"/>
    <w:rsid w:val="0071781B"/>
    <w:rsid w:val="007234C6"/>
    <w:rsid w:val="0072435E"/>
    <w:rsid w:val="007246B5"/>
    <w:rsid w:val="00730D0A"/>
    <w:rsid w:val="0073495F"/>
    <w:rsid w:val="00736A3E"/>
    <w:rsid w:val="007410AC"/>
    <w:rsid w:val="00745355"/>
    <w:rsid w:val="00745630"/>
    <w:rsid w:val="007554DE"/>
    <w:rsid w:val="007712A4"/>
    <w:rsid w:val="00780AF2"/>
    <w:rsid w:val="00786211"/>
    <w:rsid w:val="007862BD"/>
    <w:rsid w:val="00793C27"/>
    <w:rsid w:val="007A66A0"/>
    <w:rsid w:val="007A67F3"/>
    <w:rsid w:val="007A6C47"/>
    <w:rsid w:val="007B0455"/>
    <w:rsid w:val="007B2824"/>
    <w:rsid w:val="007B7104"/>
    <w:rsid w:val="007C0232"/>
    <w:rsid w:val="007C355C"/>
    <w:rsid w:val="007C6C8C"/>
    <w:rsid w:val="007D1F4C"/>
    <w:rsid w:val="007D2C9B"/>
    <w:rsid w:val="007E3A00"/>
    <w:rsid w:val="007E7099"/>
    <w:rsid w:val="007E7249"/>
    <w:rsid w:val="007F4377"/>
    <w:rsid w:val="007F69F9"/>
    <w:rsid w:val="007F7CE2"/>
    <w:rsid w:val="00806128"/>
    <w:rsid w:val="0080750D"/>
    <w:rsid w:val="00810CA6"/>
    <w:rsid w:val="008165B5"/>
    <w:rsid w:val="00817386"/>
    <w:rsid w:val="00820A8F"/>
    <w:rsid w:val="00823421"/>
    <w:rsid w:val="00823A2E"/>
    <w:rsid w:val="00823BBD"/>
    <w:rsid w:val="00825D9A"/>
    <w:rsid w:val="00832E92"/>
    <w:rsid w:val="0083742D"/>
    <w:rsid w:val="00837C54"/>
    <w:rsid w:val="0084375F"/>
    <w:rsid w:val="00847E3B"/>
    <w:rsid w:val="008503F0"/>
    <w:rsid w:val="00852441"/>
    <w:rsid w:val="0085460B"/>
    <w:rsid w:val="008556C6"/>
    <w:rsid w:val="008561E7"/>
    <w:rsid w:val="00861CAB"/>
    <w:rsid w:val="008622EE"/>
    <w:rsid w:val="00862ACE"/>
    <w:rsid w:val="00867F22"/>
    <w:rsid w:val="00874A9E"/>
    <w:rsid w:val="00876905"/>
    <w:rsid w:val="00876BE1"/>
    <w:rsid w:val="00876E96"/>
    <w:rsid w:val="008800D9"/>
    <w:rsid w:val="00882C8D"/>
    <w:rsid w:val="00882E8F"/>
    <w:rsid w:val="00883EBB"/>
    <w:rsid w:val="00884EA2"/>
    <w:rsid w:val="0089100E"/>
    <w:rsid w:val="00896653"/>
    <w:rsid w:val="008A0997"/>
    <w:rsid w:val="008A1389"/>
    <w:rsid w:val="008A56FE"/>
    <w:rsid w:val="008A691B"/>
    <w:rsid w:val="008A7440"/>
    <w:rsid w:val="008B4377"/>
    <w:rsid w:val="008B46C2"/>
    <w:rsid w:val="008B6A34"/>
    <w:rsid w:val="008C17BA"/>
    <w:rsid w:val="008C1E44"/>
    <w:rsid w:val="008C5C5B"/>
    <w:rsid w:val="008C712A"/>
    <w:rsid w:val="008C79C6"/>
    <w:rsid w:val="008D00F3"/>
    <w:rsid w:val="008E7D08"/>
    <w:rsid w:val="00903ACF"/>
    <w:rsid w:val="009117E2"/>
    <w:rsid w:val="00911DF7"/>
    <w:rsid w:val="00915435"/>
    <w:rsid w:val="009162C0"/>
    <w:rsid w:val="00916561"/>
    <w:rsid w:val="00920908"/>
    <w:rsid w:val="00923857"/>
    <w:rsid w:val="009304E1"/>
    <w:rsid w:val="0093068B"/>
    <w:rsid w:val="00944D42"/>
    <w:rsid w:val="009456C1"/>
    <w:rsid w:val="0095140C"/>
    <w:rsid w:val="00955F8C"/>
    <w:rsid w:val="00966C70"/>
    <w:rsid w:val="009754C9"/>
    <w:rsid w:val="009833C0"/>
    <w:rsid w:val="009839D5"/>
    <w:rsid w:val="00985DD7"/>
    <w:rsid w:val="00991957"/>
    <w:rsid w:val="00992C36"/>
    <w:rsid w:val="00994155"/>
    <w:rsid w:val="009956AC"/>
    <w:rsid w:val="00996715"/>
    <w:rsid w:val="009A1F9F"/>
    <w:rsid w:val="009A4661"/>
    <w:rsid w:val="009B3BC4"/>
    <w:rsid w:val="009C0A9B"/>
    <w:rsid w:val="009C1C81"/>
    <w:rsid w:val="009C209A"/>
    <w:rsid w:val="009C4874"/>
    <w:rsid w:val="009C5421"/>
    <w:rsid w:val="009C6AFC"/>
    <w:rsid w:val="009E20A7"/>
    <w:rsid w:val="009E2C33"/>
    <w:rsid w:val="009E3391"/>
    <w:rsid w:val="009E4E81"/>
    <w:rsid w:val="009E60DC"/>
    <w:rsid w:val="009E635F"/>
    <w:rsid w:val="009F7FD6"/>
    <w:rsid w:val="00A023D5"/>
    <w:rsid w:val="00A04182"/>
    <w:rsid w:val="00A0563C"/>
    <w:rsid w:val="00A05DCC"/>
    <w:rsid w:val="00A11216"/>
    <w:rsid w:val="00A125FE"/>
    <w:rsid w:val="00A13D2E"/>
    <w:rsid w:val="00A210BD"/>
    <w:rsid w:val="00A23225"/>
    <w:rsid w:val="00A2775C"/>
    <w:rsid w:val="00A27FD1"/>
    <w:rsid w:val="00A301F5"/>
    <w:rsid w:val="00A31207"/>
    <w:rsid w:val="00A31740"/>
    <w:rsid w:val="00A3256E"/>
    <w:rsid w:val="00A32D9D"/>
    <w:rsid w:val="00A36F35"/>
    <w:rsid w:val="00A43F5F"/>
    <w:rsid w:val="00A52665"/>
    <w:rsid w:val="00A60704"/>
    <w:rsid w:val="00A62BA9"/>
    <w:rsid w:val="00A7191A"/>
    <w:rsid w:val="00A71C94"/>
    <w:rsid w:val="00A74CAB"/>
    <w:rsid w:val="00A810D2"/>
    <w:rsid w:val="00A8183E"/>
    <w:rsid w:val="00A81FAC"/>
    <w:rsid w:val="00A837E2"/>
    <w:rsid w:val="00A84CD0"/>
    <w:rsid w:val="00A85B60"/>
    <w:rsid w:val="00A865E3"/>
    <w:rsid w:val="00A86F12"/>
    <w:rsid w:val="00A906BC"/>
    <w:rsid w:val="00A92698"/>
    <w:rsid w:val="00A93944"/>
    <w:rsid w:val="00A9718F"/>
    <w:rsid w:val="00A97E3C"/>
    <w:rsid w:val="00AA39C2"/>
    <w:rsid w:val="00AA5283"/>
    <w:rsid w:val="00AA6015"/>
    <w:rsid w:val="00AA7DE9"/>
    <w:rsid w:val="00AB46D0"/>
    <w:rsid w:val="00AC2E3A"/>
    <w:rsid w:val="00AC42A1"/>
    <w:rsid w:val="00AD12D5"/>
    <w:rsid w:val="00AD7D38"/>
    <w:rsid w:val="00AE1DAA"/>
    <w:rsid w:val="00AE38DA"/>
    <w:rsid w:val="00AF29A9"/>
    <w:rsid w:val="00AF4E18"/>
    <w:rsid w:val="00B07D75"/>
    <w:rsid w:val="00B1396E"/>
    <w:rsid w:val="00B16456"/>
    <w:rsid w:val="00B20B9C"/>
    <w:rsid w:val="00B23A2F"/>
    <w:rsid w:val="00B25692"/>
    <w:rsid w:val="00B32381"/>
    <w:rsid w:val="00B32D1F"/>
    <w:rsid w:val="00B34DEA"/>
    <w:rsid w:val="00B35D0B"/>
    <w:rsid w:val="00B4042A"/>
    <w:rsid w:val="00B409A9"/>
    <w:rsid w:val="00B42722"/>
    <w:rsid w:val="00B462FE"/>
    <w:rsid w:val="00B522A7"/>
    <w:rsid w:val="00B5269D"/>
    <w:rsid w:val="00B55DB5"/>
    <w:rsid w:val="00B565C0"/>
    <w:rsid w:val="00B57494"/>
    <w:rsid w:val="00B57D68"/>
    <w:rsid w:val="00B62F14"/>
    <w:rsid w:val="00B643CC"/>
    <w:rsid w:val="00B64EE7"/>
    <w:rsid w:val="00B67C49"/>
    <w:rsid w:val="00B71495"/>
    <w:rsid w:val="00B7375E"/>
    <w:rsid w:val="00B77DFC"/>
    <w:rsid w:val="00B83CF3"/>
    <w:rsid w:val="00B83F0C"/>
    <w:rsid w:val="00B85E28"/>
    <w:rsid w:val="00B8782B"/>
    <w:rsid w:val="00B90261"/>
    <w:rsid w:val="00B904E9"/>
    <w:rsid w:val="00B95B01"/>
    <w:rsid w:val="00BA251B"/>
    <w:rsid w:val="00BA3FB7"/>
    <w:rsid w:val="00BA44DE"/>
    <w:rsid w:val="00BB0B39"/>
    <w:rsid w:val="00BB4DD3"/>
    <w:rsid w:val="00BB6940"/>
    <w:rsid w:val="00BC102F"/>
    <w:rsid w:val="00BC13E9"/>
    <w:rsid w:val="00BC19D4"/>
    <w:rsid w:val="00BC31B2"/>
    <w:rsid w:val="00BC3229"/>
    <w:rsid w:val="00BC3F23"/>
    <w:rsid w:val="00BC41CC"/>
    <w:rsid w:val="00BC449A"/>
    <w:rsid w:val="00BD34CD"/>
    <w:rsid w:val="00BE151B"/>
    <w:rsid w:val="00BE1649"/>
    <w:rsid w:val="00BE1732"/>
    <w:rsid w:val="00BF25F9"/>
    <w:rsid w:val="00BF2FEA"/>
    <w:rsid w:val="00BF41B7"/>
    <w:rsid w:val="00BF4C0E"/>
    <w:rsid w:val="00BF5043"/>
    <w:rsid w:val="00BF5709"/>
    <w:rsid w:val="00C00541"/>
    <w:rsid w:val="00C01FD6"/>
    <w:rsid w:val="00C06A95"/>
    <w:rsid w:val="00C15CEB"/>
    <w:rsid w:val="00C16740"/>
    <w:rsid w:val="00C22B5F"/>
    <w:rsid w:val="00C431FB"/>
    <w:rsid w:val="00C44CE4"/>
    <w:rsid w:val="00C44DBD"/>
    <w:rsid w:val="00C51E99"/>
    <w:rsid w:val="00C52FF5"/>
    <w:rsid w:val="00C55DFD"/>
    <w:rsid w:val="00C566DB"/>
    <w:rsid w:val="00C61C25"/>
    <w:rsid w:val="00C64374"/>
    <w:rsid w:val="00C64393"/>
    <w:rsid w:val="00C71A70"/>
    <w:rsid w:val="00C735E2"/>
    <w:rsid w:val="00C7666E"/>
    <w:rsid w:val="00C80CD4"/>
    <w:rsid w:val="00C80D45"/>
    <w:rsid w:val="00C83FE3"/>
    <w:rsid w:val="00C856C7"/>
    <w:rsid w:val="00C90707"/>
    <w:rsid w:val="00C92179"/>
    <w:rsid w:val="00C92F8B"/>
    <w:rsid w:val="00C95455"/>
    <w:rsid w:val="00C96ADF"/>
    <w:rsid w:val="00C9722C"/>
    <w:rsid w:val="00CA0240"/>
    <w:rsid w:val="00CA0343"/>
    <w:rsid w:val="00CA674A"/>
    <w:rsid w:val="00CA7124"/>
    <w:rsid w:val="00CB003E"/>
    <w:rsid w:val="00CB2059"/>
    <w:rsid w:val="00CB5443"/>
    <w:rsid w:val="00CB5BA1"/>
    <w:rsid w:val="00CC0848"/>
    <w:rsid w:val="00CC534F"/>
    <w:rsid w:val="00CC5A11"/>
    <w:rsid w:val="00CC6282"/>
    <w:rsid w:val="00CD2A28"/>
    <w:rsid w:val="00CD2EFD"/>
    <w:rsid w:val="00CD3218"/>
    <w:rsid w:val="00CE0138"/>
    <w:rsid w:val="00CE78C4"/>
    <w:rsid w:val="00CE7DF8"/>
    <w:rsid w:val="00CF1136"/>
    <w:rsid w:val="00CF170C"/>
    <w:rsid w:val="00CF1A6F"/>
    <w:rsid w:val="00CF2690"/>
    <w:rsid w:val="00D009ED"/>
    <w:rsid w:val="00D02FF4"/>
    <w:rsid w:val="00D05370"/>
    <w:rsid w:val="00D06089"/>
    <w:rsid w:val="00D1030A"/>
    <w:rsid w:val="00D17494"/>
    <w:rsid w:val="00D3035B"/>
    <w:rsid w:val="00D37015"/>
    <w:rsid w:val="00D3743D"/>
    <w:rsid w:val="00D50165"/>
    <w:rsid w:val="00D54574"/>
    <w:rsid w:val="00D63629"/>
    <w:rsid w:val="00D6471A"/>
    <w:rsid w:val="00D64947"/>
    <w:rsid w:val="00D726D2"/>
    <w:rsid w:val="00D73A81"/>
    <w:rsid w:val="00D73E39"/>
    <w:rsid w:val="00D77C51"/>
    <w:rsid w:val="00D80F1A"/>
    <w:rsid w:val="00D9439B"/>
    <w:rsid w:val="00D97C0F"/>
    <w:rsid w:val="00DA1EA3"/>
    <w:rsid w:val="00DA2384"/>
    <w:rsid w:val="00DA26D6"/>
    <w:rsid w:val="00DA2C68"/>
    <w:rsid w:val="00DA54B0"/>
    <w:rsid w:val="00DA65FC"/>
    <w:rsid w:val="00DA6AB2"/>
    <w:rsid w:val="00DA74C6"/>
    <w:rsid w:val="00DB3814"/>
    <w:rsid w:val="00DB61CF"/>
    <w:rsid w:val="00DC1BC4"/>
    <w:rsid w:val="00DC5F68"/>
    <w:rsid w:val="00DD17FA"/>
    <w:rsid w:val="00DD48B1"/>
    <w:rsid w:val="00DD493C"/>
    <w:rsid w:val="00DE697F"/>
    <w:rsid w:val="00DE72B5"/>
    <w:rsid w:val="00DE76E0"/>
    <w:rsid w:val="00DF3B8A"/>
    <w:rsid w:val="00E0067E"/>
    <w:rsid w:val="00E012D5"/>
    <w:rsid w:val="00E06A06"/>
    <w:rsid w:val="00E12040"/>
    <w:rsid w:val="00E208DC"/>
    <w:rsid w:val="00E25869"/>
    <w:rsid w:val="00E31E5F"/>
    <w:rsid w:val="00E4056F"/>
    <w:rsid w:val="00E414E9"/>
    <w:rsid w:val="00E434F6"/>
    <w:rsid w:val="00E46D4C"/>
    <w:rsid w:val="00E5004A"/>
    <w:rsid w:val="00E5188E"/>
    <w:rsid w:val="00E52877"/>
    <w:rsid w:val="00E545A8"/>
    <w:rsid w:val="00E55E8A"/>
    <w:rsid w:val="00E64391"/>
    <w:rsid w:val="00E651DF"/>
    <w:rsid w:val="00E677BA"/>
    <w:rsid w:val="00E82091"/>
    <w:rsid w:val="00E904CC"/>
    <w:rsid w:val="00E91A9C"/>
    <w:rsid w:val="00E92965"/>
    <w:rsid w:val="00E94395"/>
    <w:rsid w:val="00E968B9"/>
    <w:rsid w:val="00EA0CBE"/>
    <w:rsid w:val="00EA138A"/>
    <w:rsid w:val="00EA640D"/>
    <w:rsid w:val="00EA6F03"/>
    <w:rsid w:val="00EB36DE"/>
    <w:rsid w:val="00EB4945"/>
    <w:rsid w:val="00EC3057"/>
    <w:rsid w:val="00ED50B9"/>
    <w:rsid w:val="00EF4E09"/>
    <w:rsid w:val="00EF6BDC"/>
    <w:rsid w:val="00F02D4D"/>
    <w:rsid w:val="00F30896"/>
    <w:rsid w:val="00F42DF1"/>
    <w:rsid w:val="00F52C74"/>
    <w:rsid w:val="00F555C0"/>
    <w:rsid w:val="00F55B5F"/>
    <w:rsid w:val="00F57ED1"/>
    <w:rsid w:val="00F61265"/>
    <w:rsid w:val="00F61E37"/>
    <w:rsid w:val="00F6291B"/>
    <w:rsid w:val="00F70F2C"/>
    <w:rsid w:val="00F72895"/>
    <w:rsid w:val="00F77744"/>
    <w:rsid w:val="00F85860"/>
    <w:rsid w:val="00F903C3"/>
    <w:rsid w:val="00F944C5"/>
    <w:rsid w:val="00F9514E"/>
    <w:rsid w:val="00FA2BA0"/>
    <w:rsid w:val="00FA49BE"/>
    <w:rsid w:val="00FA5C24"/>
    <w:rsid w:val="00FA6BA9"/>
    <w:rsid w:val="00FA6F5E"/>
    <w:rsid w:val="00FA72A6"/>
    <w:rsid w:val="00FA7EB2"/>
    <w:rsid w:val="00FB1350"/>
    <w:rsid w:val="00FB574E"/>
    <w:rsid w:val="00FB5CA2"/>
    <w:rsid w:val="00FC1701"/>
    <w:rsid w:val="00FC5F28"/>
    <w:rsid w:val="00FD44CA"/>
    <w:rsid w:val="00FE596C"/>
    <w:rsid w:val="00FE5EEA"/>
    <w:rsid w:val="00FF1892"/>
    <w:rsid w:val="00FF4930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A1"/>
    <w:pPr>
      <w:ind w:left="720"/>
      <w:contextualSpacing/>
    </w:pPr>
  </w:style>
  <w:style w:type="table" w:styleId="TableGrid">
    <w:name w:val="Table Grid"/>
    <w:basedOn w:val="TableNormal"/>
    <w:uiPriority w:val="39"/>
    <w:rsid w:val="00A2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C9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9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09C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0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09C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09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9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9C6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71A7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2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A1"/>
    <w:pPr>
      <w:ind w:left="720"/>
      <w:contextualSpacing/>
    </w:pPr>
  </w:style>
  <w:style w:type="table" w:styleId="TableGrid">
    <w:name w:val="Table Grid"/>
    <w:basedOn w:val="TableNormal"/>
    <w:uiPriority w:val="39"/>
    <w:rsid w:val="00A2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C9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9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09C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0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09C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09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9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9C6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71A7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F769-1D54-4777-B46B-AC31522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Bekavac</dc:creator>
  <cp:lastModifiedBy>Marijana Kirevski</cp:lastModifiedBy>
  <cp:revision>294</cp:revision>
  <cp:lastPrinted>2019-04-10T09:04:00Z</cp:lastPrinted>
  <dcterms:created xsi:type="dcterms:W3CDTF">2018-11-08T08:00:00Z</dcterms:created>
  <dcterms:modified xsi:type="dcterms:W3CDTF">2019-04-10T10:37:00Z</dcterms:modified>
</cp:coreProperties>
</file>